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2C" w:rsidRDefault="0042652C" w:rsidP="00812B22">
      <w:pPr>
        <w:spacing w:after="0" w:line="240" w:lineRule="auto"/>
        <w:ind w:left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</w:t>
      </w:r>
      <w:r w:rsidR="008F4F91">
        <w:rPr>
          <w:rFonts w:ascii="Times New Roman" w:hAnsi="Times New Roman" w:cs="Times New Roman"/>
          <w:sz w:val="30"/>
          <w:szCs w:val="30"/>
        </w:rPr>
        <w:t>ЕНО</w:t>
      </w:r>
      <w:r w:rsidR="00D42E7A">
        <w:rPr>
          <w:rFonts w:ascii="Times New Roman" w:hAnsi="Times New Roman" w:cs="Times New Roman"/>
          <w:sz w:val="30"/>
          <w:szCs w:val="30"/>
        </w:rPr>
        <w:t>:</w:t>
      </w:r>
      <w:r w:rsidR="008C59C6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8F4F91" w:rsidRDefault="00D42E7A" w:rsidP="00A02276">
      <w:pPr>
        <w:spacing w:after="0" w:line="240" w:lineRule="auto"/>
        <w:ind w:left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8F4F91">
        <w:rPr>
          <w:rFonts w:ascii="Times New Roman" w:hAnsi="Times New Roman" w:cs="Times New Roman"/>
          <w:sz w:val="30"/>
          <w:szCs w:val="30"/>
        </w:rPr>
        <w:t xml:space="preserve"> комиссии </w:t>
      </w:r>
    </w:p>
    <w:p w:rsidR="0096249A" w:rsidRDefault="008F4F91" w:rsidP="00A02276">
      <w:pPr>
        <w:spacing w:after="0" w:line="240" w:lineRule="auto"/>
        <w:ind w:left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96249A">
        <w:rPr>
          <w:rFonts w:ascii="Times New Roman" w:hAnsi="Times New Roman" w:cs="Times New Roman"/>
          <w:sz w:val="30"/>
          <w:szCs w:val="30"/>
        </w:rPr>
        <w:t>профилактике коррупционных правонарушений ГПО «Белтопгаз»</w:t>
      </w:r>
    </w:p>
    <w:p w:rsidR="00D42E7A" w:rsidRDefault="001D22FA" w:rsidP="00A02276">
      <w:pPr>
        <w:spacing w:after="0" w:line="240" w:lineRule="auto"/>
        <w:ind w:left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D42E7A">
        <w:rPr>
          <w:rFonts w:ascii="Times New Roman" w:hAnsi="Times New Roman" w:cs="Times New Roman"/>
          <w:sz w:val="30"/>
          <w:szCs w:val="30"/>
        </w:rPr>
        <w:t>Кушнаренко А.И.</w:t>
      </w:r>
    </w:p>
    <w:p w:rsidR="00D42E7A" w:rsidRDefault="00D42E7A" w:rsidP="00A02276">
      <w:pPr>
        <w:spacing w:after="0" w:line="240" w:lineRule="auto"/>
        <w:ind w:left="9923"/>
        <w:rPr>
          <w:rFonts w:ascii="Times New Roman" w:hAnsi="Times New Roman" w:cs="Times New Roman"/>
          <w:sz w:val="30"/>
          <w:szCs w:val="30"/>
        </w:rPr>
      </w:pPr>
    </w:p>
    <w:p w:rsidR="005D5D4C" w:rsidRDefault="008F4F91" w:rsidP="000B102A">
      <w:pPr>
        <w:spacing w:after="0" w:line="240" w:lineRule="auto"/>
        <w:ind w:left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22FA">
        <w:rPr>
          <w:rFonts w:ascii="Times New Roman" w:hAnsi="Times New Roman" w:cs="Times New Roman"/>
          <w:sz w:val="30"/>
          <w:szCs w:val="30"/>
        </w:rPr>
        <w:t>«</w:t>
      </w:r>
      <w:r w:rsidR="00763ECF" w:rsidRPr="00763ECF">
        <w:rPr>
          <w:rFonts w:ascii="Times New Roman" w:hAnsi="Times New Roman" w:cs="Times New Roman"/>
          <w:sz w:val="30"/>
          <w:szCs w:val="30"/>
        </w:rPr>
        <w:t>0</w:t>
      </w:r>
      <w:r w:rsidR="00763ECF">
        <w:rPr>
          <w:rFonts w:ascii="Times New Roman" w:hAnsi="Times New Roman" w:cs="Times New Roman"/>
          <w:sz w:val="30"/>
          <w:szCs w:val="30"/>
          <w:lang w:val="en-US"/>
        </w:rPr>
        <w:t>1</w:t>
      </w:r>
      <w:r w:rsidR="001D22FA">
        <w:rPr>
          <w:rFonts w:ascii="Times New Roman" w:hAnsi="Times New Roman" w:cs="Times New Roman"/>
          <w:sz w:val="30"/>
          <w:szCs w:val="30"/>
        </w:rPr>
        <w:t>»</w:t>
      </w:r>
      <w:r w:rsidR="00763EC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763ECF">
        <w:rPr>
          <w:rFonts w:ascii="Times New Roman" w:hAnsi="Times New Roman" w:cs="Times New Roman"/>
          <w:sz w:val="30"/>
          <w:szCs w:val="30"/>
        </w:rPr>
        <w:t>марта</w:t>
      </w:r>
      <w:bookmarkStart w:id="0" w:name="_GoBack"/>
      <w:bookmarkEnd w:id="0"/>
      <w:r w:rsidR="001D22FA">
        <w:rPr>
          <w:rFonts w:ascii="Times New Roman" w:hAnsi="Times New Roman" w:cs="Times New Roman"/>
          <w:sz w:val="30"/>
          <w:szCs w:val="30"/>
        </w:rPr>
        <w:t xml:space="preserve"> </w:t>
      </w:r>
      <w:r w:rsidR="000B10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0E2E54">
        <w:rPr>
          <w:rFonts w:ascii="Times New Roman" w:hAnsi="Times New Roman" w:cs="Times New Roman"/>
          <w:sz w:val="30"/>
          <w:szCs w:val="30"/>
        </w:rPr>
        <w:t>2</w:t>
      </w:r>
      <w:r w:rsidR="005A7C2E">
        <w:rPr>
          <w:rFonts w:ascii="Times New Roman" w:hAnsi="Times New Roman" w:cs="Times New Roman"/>
          <w:sz w:val="30"/>
          <w:szCs w:val="30"/>
        </w:rPr>
        <w:t>1</w:t>
      </w:r>
      <w:r w:rsidR="00A92D1C">
        <w:rPr>
          <w:rFonts w:ascii="Times New Roman" w:hAnsi="Times New Roman" w:cs="Times New Roman"/>
          <w:sz w:val="30"/>
          <w:szCs w:val="30"/>
        </w:rPr>
        <w:t xml:space="preserve"> </w:t>
      </w:r>
      <w:r w:rsidR="00F72EA6">
        <w:rPr>
          <w:rFonts w:ascii="Times New Roman" w:hAnsi="Times New Roman" w:cs="Times New Roman"/>
          <w:sz w:val="30"/>
          <w:szCs w:val="30"/>
        </w:rPr>
        <w:t xml:space="preserve">г. </w:t>
      </w:r>
    </w:p>
    <w:p w:rsidR="00EC28EE" w:rsidRPr="00C05D60" w:rsidRDefault="00EC28EE" w:rsidP="00812B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2652C" w:rsidRDefault="0042652C" w:rsidP="00812B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552BEA" w:rsidRDefault="0042652C" w:rsidP="00812B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5D5D4C"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="0096249A">
        <w:rPr>
          <w:rFonts w:ascii="Times New Roman" w:hAnsi="Times New Roman" w:cs="Times New Roman"/>
          <w:sz w:val="30"/>
          <w:szCs w:val="30"/>
        </w:rPr>
        <w:t>по профилактике коррупционных правонарушений ГПО «Белтопгаз»</w:t>
      </w:r>
      <w:r w:rsidR="005D5D4C">
        <w:rPr>
          <w:rFonts w:ascii="Times New Roman" w:hAnsi="Times New Roman" w:cs="Times New Roman"/>
          <w:sz w:val="30"/>
          <w:szCs w:val="30"/>
        </w:rPr>
        <w:t xml:space="preserve"> </w:t>
      </w:r>
      <w:r w:rsidR="008F4F91">
        <w:rPr>
          <w:rFonts w:ascii="Times New Roman" w:hAnsi="Times New Roman" w:cs="Times New Roman"/>
          <w:sz w:val="30"/>
          <w:szCs w:val="30"/>
        </w:rPr>
        <w:t xml:space="preserve">на </w:t>
      </w:r>
      <w:r w:rsidR="00552BEA">
        <w:rPr>
          <w:rFonts w:ascii="Times New Roman" w:hAnsi="Times New Roman" w:cs="Times New Roman"/>
          <w:sz w:val="30"/>
          <w:szCs w:val="30"/>
        </w:rPr>
        <w:t>20</w:t>
      </w:r>
      <w:r w:rsidR="000E2E54">
        <w:rPr>
          <w:rFonts w:ascii="Times New Roman" w:hAnsi="Times New Roman" w:cs="Times New Roman"/>
          <w:sz w:val="30"/>
          <w:szCs w:val="30"/>
        </w:rPr>
        <w:t>2</w:t>
      </w:r>
      <w:r w:rsidR="005A7C2E">
        <w:rPr>
          <w:rFonts w:ascii="Times New Roman" w:hAnsi="Times New Roman" w:cs="Times New Roman"/>
          <w:sz w:val="30"/>
          <w:szCs w:val="30"/>
        </w:rPr>
        <w:t>1</w:t>
      </w:r>
      <w:r w:rsidR="008F4F91">
        <w:rPr>
          <w:rFonts w:ascii="Times New Roman" w:hAnsi="Times New Roman" w:cs="Times New Roman"/>
          <w:sz w:val="30"/>
          <w:szCs w:val="30"/>
        </w:rPr>
        <w:t xml:space="preserve"> год</w:t>
      </w:r>
      <w:r w:rsidR="00D33333">
        <w:rPr>
          <w:rFonts w:ascii="Times New Roman" w:hAnsi="Times New Roman" w:cs="Times New Roman"/>
          <w:sz w:val="30"/>
          <w:szCs w:val="30"/>
        </w:rPr>
        <w:t>*</w:t>
      </w:r>
    </w:p>
    <w:p w:rsidR="00EC28EE" w:rsidRDefault="00EC28EE" w:rsidP="00812B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082" w:type="dxa"/>
        <w:tblLook w:val="04A0" w:firstRow="1" w:lastRow="0" w:firstColumn="1" w:lastColumn="0" w:noHBand="0" w:noVBand="1"/>
      </w:tblPr>
      <w:tblGrid>
        <w:gridCol w:w="668"/>
        <w:gridCol w:w="8151"/>
        <w:gridCol w:w="2191"/>
        <w:gridCol w:w="4072"/>
      </w:tblGrid>
      <w:tr w:rsidR="000E2E54" w:rsidRPr="00452EBE" w:rsidTr="003804FA">
        <w:trPr>
          <w:cantSplit/>
          <w:tblHeader/>
        </w:trPr>
        <w:tc>
          <w:tcPr>
            <w:tcW w:w="668" w:type="dxa"/>
          </w:tcPr>
          <w:p w:rsidR="000E2E54" w:rsidRPr="00452EBE" w:rsidRDefault="000E2E54" w:rsidP="00452EB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2E54" w:rsidRPr="00452EBE" w:rsidRDefault="000E2E54" w:rsidP="00452EB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51" w:type="dxa"/>
          </w:tcPr>
          <w:p w:rsidR="000E2E54" w:rsidRPr="00452EBE" w:rsidRDefault="00BD39B7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4A3D5E"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 повестки</w:t>
            </w:r>
          </w:p>
        </w:tc>
        <w:tc>
          <w:tcPr>
            <w:tcW w:w="2191" w:type="dxa"/>
          </w:tcPr>
          <w:p w:rsidR="000E2E54" w:rsidRPr="00452EBE" w:rsidRDefault="000E2E54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072" w:type="dxa"/>
          </w:tcPr>
          <w:p w:rsidR="000E2E54" w:rsidRPr="00452EBE" w:rsidRDefault="000E2E54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E2E54" w:rsidRPr="00452EBE" w:rsidRDefault="000E2E54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за организацию</w:t>
            </w:r>
          </w:p>
        </w:tc>
      </w:tr>
      <w:tr w:rsidR="000E2E54" w:rsidRPr="00452EBE" w:rsidTr="003804FA">
        <w:trPr>
          <w:cantSplit/>
        </w:trPr>
        <w:tc>
          <w:tcPr>
            <w:tcW w:w="668" w:type="dxa"/>
          </w:tcPr>
          <w:p w:rsidR="000E2E54" w:rsidRPr="00452EBE" w:rsidRDefault="000E2E54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1" w:type="dxa"/>
          </w:tcPr>
          <w:p w:rsidR="000E2E54" w:rsidRPr="00452EBE" w:rsidRDefault="000E2E54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0E2E54" w:rsidRPr="00452EBE" w:rsidRDefault="000E2E54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2" w:type="dxa"/>
          </w:tcPr>
          <w:p w:rsidR="000E2E54" w:rsidRPr="00452EBE" w:rsidRDefault="000E2E54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8EE" w:rsidRPr="00452EBE" w:rsidTr="003804FA">
        <w:trPr>
          <w:cantSplit/>
        </w:trPr>
        <w:tc>
          <w:tcPr>
            <w:tcW w:w="668" w:type="dxa"/>
          </w:tcPr>
          <w:p w:rsidR="00EC28EE" w:rsidRPr="00452EBE" w:rsidRDefault="00D42E7A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AF8" w:rsidRPr="0045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1" w:type="dxa"/>
          </w:tcPr>
          <w:p w:rsidR="00BD39B7" w:rsidRPr="00452EBE" w:rsidRDefault="00BD39B7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Отчет УП «Гроднооблгаз» «Об усилении контроля за процессом проведения процедур закупок в строительстве за счет внедрении в УП «Гроднооблгаз» программного комплекса «ОКС», разработанный ПУ «АйТиГаз» УП «Витебскоблгаз» в который интегрирован специальный модуль «Текущие ремонты».</w:t>
            </w:r>
          </w:p>
          <w:p w:rsidR="00EC28EE" w:rsidRPr="00452EBE" w:rsidRDefault="00EC28EE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EC28EE" w:rsidRPr="00452EBE" w:rsidRDefault="00C621B5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C28EE"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2" w:type="dxa"/>
          </w:tcPr>
          <w:p w:rsidR="00EC28EE" w:rsidRPr="00452EBE" w:rsidRDefault="00BD39B7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УП «Гроднооблгаз», Управление капитального строительства, </w:t>
            </w:r>
            <w:r w:rsidR="008C59C6" w:rsidRPr="00452EB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200AF8" w:rsidRPr="00452EBE" w:rsidTr="003804FA">
        <w:trPr>
          <w:cantSplit/>
        </w:trPr>
        <w:tc>
          <w:tcPr>
            <w:tcW w:w="668" w:type="dxa"/>
          </w:tcPr>
          <w:p w:rsidR="00200AF8" w:rsidRPr="00452EBE" w:rsidRDefault="00D42E7A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AF8" w:rsidRPr="0045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1" w:type="dxa"/>
          </w:tcPr>
          <w:p w:rsidR="00200AF8" w:rsidRPr="00452EBE" w:rsidRDefault="00200AF8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результатов </w:t>
            </w:r>
            <w:r w:rsidR="003E4488" w:rsidRPr="00452EBE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="00AC6E95"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AC6E95" w:rsidRPr="00452EB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входящих в состав Объединения, поручений ГПО «Белтопгаз» и Минэнерго по предотвращению проявлений коррупции, состоянию профилактической работы по вопросам противодействия коррупции, включая деятельность комиссий организаций по противодействию коррупции </w:t>
            </w:r>
          </w:p>
          <w:p w:rsidR="00200AF8" w:rsidRPr="00452EBE" w:rsidRDefault="00200AF8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200AF8" w:rsidRPr="00452EBE" w:rsidRDefault="003E4488" w:rsidP="00132DB3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132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72" w:type="dxa"/>
          </w:tcPr>
          <w:p w:rsidR="00200AF8" w:rsidRPr="00452EBE" w:rsidRDefault="00200AF8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Сектор по организации взаимодействия и формирования методологии развития организаций основной и прочих видов деятельности, секретарь комиссии</w:t>
            </w:r>
          </w:p>
        </w:tc>
      </w:tr>
      <w:tr w:rsidR="00200AF8" w:rsidRPr="00452EBE" w:rsidTr="003804FA">
        <w:trPr>
          <w:cantSplit/>
        </w:trPr>
        <w:tc>
          <w:tcPr>
            <w:tcW w:w="668" w:type="dxa"/>
          </w:tcPr>
          <w:p w:rsidR="00200AF8" w:rsidRPr="00452EBE" w:rsidRDefault="00D42E7A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AF8" w:rsidRPr="0045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1" w:type="dxa"/>
          </w:tcPr>
          <w:p w:rsidR="00200AF8" w:rsidRPr="00452EBE" w:rsidRDefault="00200AF8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Рассмотрение предложений членов комиссии по профилактике коррупционных правонарушений ГПО «Белтопгаз» о совершенствовании методической и организационной работы по противодействию коррупции, законодательства о борьбе с коррупцией</w:t>
            </w:r>
          </w:p>
          <w:p w:rsidR="00200AF8" w:rsidRPr="00452EBE" w:rsidRDefault="00200AF8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200AF8" w:rsidRPr="00452EBE" w:rsidRDefault="00200AF8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4072" w:type="dxa"/>
          </w:tcPr>
          <w:p w:rsidR="00200AF8" w:rsidRPr="00452EBE" w:rsidRDefault="003953BF" w:rsidP="00452EB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по профилактике коррупционных правонарушений ГПО «Белтопгаз», </w:t>
            </w:r>
            <w:r w:rsidR="00200AF8" w:rsidRPr="00452EB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3804FA" w:rsidRPr="00452EBE" w:rsidTr="003804FA">
        <w:trPr>
          <w:cantSplit/>
        </w:trPr>
        <w:tc>
          <w:tcPr>
            <w:tcW w:w="668" w:type="dxa"/>
          </w:tcPr>
          <w:p w:rsidR="003804FA" w:rsidRPr="00452EBE" w:rsidRDefault="00D42E7A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804FA" w:rsidRPr="0045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1" w:type="dxa"/>
          </w:tcPr>
          <w:p w:rsidR="003804FA" w:rsidRPr="00452EBE" w:rsidRDefault="003804FA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обращений граждан и юридических лиц, в которых сообщается о фактах коррупции и нарушениях антикоррупционного законодательства**</w:t>
            </w:r>
          </w:p>
          <w:p w:rsidR="003804FA" w:rsidRPr="00452EBE" w:rsidRDefault="003804FA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804FA" w:rsidRPr="00452EBE" w:rsidRDefault="003804FA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72" w:type="dxa"/>
          </w:tcPr>
          <w:p w:rsidR="003804FA" w:rsidRPr="00452EBE" w:rsidRDefault="003804FA" w:rsidP="00452EB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Секретарь комиссии, структурные подразделения ГПО «Белтопгаз», организации, входящие в состав</w:t>
            </w:r>
          </w:p>
        </w:tc>
      </w:tr>
      <w:tr w:rsidR="003804FA" w:rsidRPr="00452EBE" w:rsidTr="003804FA">
        <w:trPr>
          <w:cantSplit/>
        </w:trPr>
        <w:tc>
          <w:tcPr>
            <w:tcW w:w="668" w:type="dxa"/>
          </w:tcPr>
          <w:p w:rsidR="003804FA" w:rsidRPr="00452EBE" w:rsidRDefault="00D42E7A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3F51" w:rsidRPr="0045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1" w:type="dxa"/>
          </w:tcPr>
          <w:p w:rsidR="003804FA" w:rsidRPr="00452EBE" w:rsidRDefault="003804FA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нарушений антикоррупционного и иного законодательства, проявлений коррупционного характера, допущенных в организациях, входящих в состав ГПО «Белтопгаз». </w:t>
            </w:r>
            <w:r w:rsidR="00D53F51"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отчетов председателей комиссий по противодействию коррупции организаций </w:t>
            </w: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о принятых мерах</w:t>
            </w:r>
            <w:r w:rsidR="00D53F51" w:rsidRPr="0045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4FA" w:rsidRPr="00452EBE" w:rsidRDefault="003804FA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804FA" w:rsidRPr="00452EBE" w:rsidRDefault="003804FA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72" w:type="dxa"/>
          </w:tcPr>
          <w:p w:rsidR="003804FA" w:rsidRPr="00452EBE" w:rsidRDefault="00D53F51" w:rsidP="00452EB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04FA"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комиссии, </w:t>
            </w:r>
            <w:r w:rsidR="00B4121C"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ГПО «Белтопгаз», </w:t>
            </w: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организаций</w:t>
            </w:r>
          </w:p>
        </w:tc>
      </w:tr>
      <w:tr w:rsidR="00D53F51" w:rsidRPr="00452EBE" w:rsidTr="003804FA">
        <w:trPr>
          <w:cantSplit/>
        </w:trPr>
        <w:tc>
          <w:tcPr>
            <w:tcW w:w="668" w:type="dxa"/>
          </w:tcPr>
          <w:p w:rsidR="00D53F51" w:rsidRPr="00452EBE" w:rsidRDefault="00D42E7A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3F51" w:rsidRPr="0045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1" w:type="dxa"/>
          </w:tcPr>
          <w:p w:rsidR="00D53F51" w:rsidRPr="00452EBE" w:rsidRDefault="00D53F51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мероприятий, реализуемых организациями по снижению показателя задолженности контрагентов. </w:t>
            </w:r>
          </w:p>
        </w:tc>
        <w:tc>
          <w:tcPr>
            <w:tcW w:w="2191" w:type="dxa"/>
          </w:tcPr>
          <w:p w:rsidR="00D53F51" w:rsidRPr="00452EBE" w:rsidRDefault="00D53F51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июль-декабрь </w:t>
            </w:r>
          </w:p>
        </w:tc>
        <w:tc>
          <w:tcPr>
            <w:tcW w:w="4072" w:type="dxa"/>
          </w:tcPr>
          <w:p w:rsidR="00D53F51" w:rsidRPr="00452EBE" w:rsidRDefault="003E4488" w:rsidP="00452EB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3F51" w:rsidRPr="00452EBE">
              <w:rPr>
                <w:rFonts w:ascii="Times New Roman" w:hAnsi="Times New Roman" w:cs="Times New Roman"/>
                <w:sz w:val="28"/>
                <w:szCs w:val="28"/>
              </w:rPr>
              <w:t>тдел бухгалтерского учета, экономическое управление, организации, входящие в состав ГПО «Белтопгаз», секретарь комиссии</w:t>
            </w:r>
          </w:p>
          <w:p w:rsidR="00D53F51" w:rsidRPr="00452EBE" w:rsidRDefault="00D53F51" w:rsidP="00452EB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88" w:rsidRPr="00452EBE" w:rsidTr="003804FA">
        <w:trPr>
          <w:cantSplit/>
        </w:trPr>
        <w:tc>
          <w:tcPr>
            <w:tcW w:w="668" w:type="dxa"/>
          </w:tcPr>
          <w:p w:rsidR="003E4488" w:rsidRPr="00452EBE" w:rsidRDefault="00D42E7A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4488" w:rsidRPr="0045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1" w:type="dxa"/>
          </w:tcPr>
          <w:p w:rsidR="003E4488" w:rsidRPr="00452EBE" w:rsidRDefault="003E4488" w:rsidP="00452EB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 xml:space="preserve">О завершении автоматизации технологических процессов технического обслуживания и ремонта бытового газового </w:t>
            </w:r>
            <w:r w:rsidR="001D22FA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в части принятия платежей в автоматическом режиме с исключением человеческого фактора в газоснабжающих организациях, входящих в состав ГПО «Белтопгаз»</w:t>
            </w:r>
          </w:p>
        </w:tc>
        <w:tc>
          <w:tcPr>
            <w:tcW w:w="2191" w:type="dxa"/>
          </w:tcPr>
          <w:p w:rsidR="003E4488" w:rsidRPr="00452EBE" w:rsidRDefault="003E4488" w:rsidP="00452E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72" w:type="dxa"/>
          </w:tcPr>
          <w:p w:rsidR="003E4488" w:rsidRPr="00452EBE" w:rsidRDefault="003E4488" w:rsidP="00452EB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E">
              <w:rPr>
                <w:rFonts w:ascii="Times New Roman" w:hAnsi="Times New Roman" w:cs="Times New Roman"/>
                <w:sz w:val="28"/>
                <w:szCs w:val="28"/>
              </w:rPr>
              <w:t>Управление технического прогресса, НИР, энергоэффективности и эксплуатации оборудования общего назначения, газоснабжающие организации, секретарь комиссии</w:t>
            </w:r>
          </w:p>
        </w:tc>
      </w:tr>
    </w:tbl>
    <w:p w:rsidR="00452EBE" w:rsidRDefault="00452EBE" w:rsidP="00452EB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33333" w:rsidRPr="00D33333" w:rsidRDefault="00D33333" w:rsidP="00452EBE">
      <w:pPr>
        <w:jc w:val="both"/>
        <w:rPr>
          <w:rFonts w:ascii="Times New Roman" w:hAnsi="Times New Roman" w:cs="Times New Roman"/>
          <w:sz w:val="30"/>
          <w:szCs w:val="30"/>
        </w:rPr>
      </w:pPr>
      <w:r w:rsidRPr="00D33333">
        <w:rPr>
          <w:rFonts w:ascii="Times New Roman" w:hAnsi="Times New Roman" w:cs="Times New Roman"/>
          <w:sz w:val="30"/>
          <w:szCs w:val="30"/>
        </w:rPr>
        <w:t>* план не является исчерпывающим и при необходимости может быть скорректирован (дополнен, сокращен, изменен) по согласованию с руководством ГПО «Белтопгаз».</w:t>
      </w:r>
    </w:p>
    <w:p w:rsidR="00D33333" w:rsidRDefault="00D33333" w:rsidP="00452EBE">
      <w:pPr>
        <w:jc w:val="both"/>
        <w:rPr>
          <w:rFonts w:ascii="Times New Roman" w:hAnsi="Times New Roman" w:cs="Times New Roman"/>
          <w:sz w:val="30"/>
          <w:szCs w:val="30"/>
        </w:rPr>
      </w:pPr>
      <w:r w:rsidRPr="00D33333">
        <w:rPr>
          <w:rFonts w:ascii="Times New Roman" w:hAnsi="Times New Roman" w:cs="Times New Roman"/>
          <w:sz w:val="30"/>
          <w:szCs w:val="30"/>
        </w:rPr>
        <w:t>**вопрос включается в повестку дня заседания комиссии при необходимости по решению председателя комиссии</w:t>
      </w:r>
    </w:p>
    <w:p w:rsidR="00D42E7A" w:rsidRPr="00D33333" w:rsidRDefault="00D42E7A" w:rsidP="00452EB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33333" w:rsidRPr="00D33333" w:rsidRDefault="00D33333" w:rsidP="00D33333">
      <w:pPr>
        <w:rPr>
          <w:rFonts w:ascii="Times New Roman" w:hAnsi="Times New Roman" w:cs="Times New Roman"/>
          <w:sz w:val="30"/>
          <w:szCs w:val="30"/>
        </w:rPr>
      </w:pPr>
      <w:r w:rsidRPr="00D33333">
        <w:rPr>
          <w:rFonts w:ascii="Times New Roman" w:hAnsi="Times New Roman" w:cs="Times New Roman"/>
          <w:sz w:val="30"/>
          <w:szCs w:val="30"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D33333">
        <w:rPr>
          <w:rFonts w:ascii="Times New Roman" w:hAnsi="Times New Roman" w:cs="Times New Roman"/>
          <w:sz w:val="30"/>
          <w:szCs w:val="30"/>
        </w:rPr>
        <w:tab/>
        <w:t>В.В. Янушкевич</w:t>
      </w:r>
    </w:p>
    <w:sectPr w:rsidR="00D33333" w:rsidRPr="00D33333" w:rsidSect="0038435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2C"/>
    <w:rsid w:val="00023FC4"/>
    <w:rsid w:val="00027F73"/>
    <w:rsid w:val="00047678"/>
    <w:rsid w:val="000609BD"/>
    <w:rsid w:val="000B102A"/>
    <w:rsid w:val="000C6B25"/>
    <w:rsid w:val="000E2E54"/>
    <w:rsid w:val="00101182"/>
    <w:rsid w:val="00116ECA"/>
    <w:rsid w:val="00132DB3"/>
    <w:rsid w:val="001A2FF5"/>
    <w:rsid w:val="001D22FA"/>
    <w:rsid w:val="00200AF8"/>
    <w:rsid w:val="00264255"/>
    <w:rsid w:val="002D10E9"/>
    <w:rsid w:val="00316203"/>
    <w:rsid w:val="00332DA3"/>
    <w:rsid w:val="00367E3B"/>
    <w:rsid w:val="003804FA"/>
    <w:rsid w:val="00384354"/>
    <w:rsid w:val="003953BF"/>
    <w:rsid w:val="003E4488"/>
    <w:rsid w:val="0041565B"/>
    <w:rsid w:val="0042652C"/>
    <w:rsid w:val="00452EBE"/>
    <w:rsid w:val="004A2989"/>
    <w:rsid w:val="004A3D5E"/>
    <w:rsid w:val="004B67C0"/>
    <w:rsid w:val="0054292A"/>
    <w:rsid w:val="00552BEA"/>
    <w:rsid w:val="00590591"/>
    <w:rsid w:val="005A7C2E"/>
    <w:rsid w:val="005C505B"/>
    <w:rsid w:val="005D39F9"/>
    <w:rsid w:val="005D5D4C"/>
    <w:rsid w:val="005F689C"/>
    <w:rsid w:val="006F7B73"/>
    <w:rsid w:val="00735035"/>
    <w:rsid w:val="00763ECF"/>
    <w:rsid w:val="00770CF0"/>
    <w:rsid w:val="007A1723"/>
    <w:rsid w:val="007D19D1"/>
    <w:rsid w:val="00812B22"/>
    <w:rsid w:val="00813BB5"/>
    <w:rsid w:val="008A030B"/>
    <w:rsid w:val="008C06C4"/>
    <w:rsid w:val="008C59C6"/>
    <w:rsid w:val="008D5F30"/>
    <w:rsid w:val="008F4F91"/>
    <w:rsid w:val="008F62CD"/>
    <w:rsid w:val="0096249A"/>
    <w:rsid w:val="00971CA9"/>
    <w:rsid w:val="00A02276"/>
    <w:rsid w:val="00A261D5"/>
    <w:rsid w:val="00A320A3"/>
    <w:rsid w:val="00A92D1C"/>
    <w:rsid w:val="00AC6E95"/>
    <w:rsid w:val="00AE62EA"/>
    <w:rsid w:val="00B270FA"/>
    <w:rsid w:val="00B3068C"/>
    <w:rsid w:val="00B4121C"/>
    <w:rsid w:val="00B66BB9"/>
    <w:rsid w:val="00B93657"/>
    <w:rsid w:val="00BD39B7"/>
    <w:rsid w:val="00BF67ED"/>
    <w:rsid w:val="00C05D60"/>
    <w:rsid w:val="00C2746F"/>
    <w:rsid w:val="00C605FA"/>
    <w:rsid w:val="00C621B5"/>
    <w:rsid w:val="00C84879"/>
    <w:rsid w:val="00C94DC7"/>
    <w:rsid w:val="00CA4B1A"/>
    <w:rsid w:val="00CE13AD"/>
    <w:rsid w:val="00D02CF9"/>
    <w:rsid w:val="00D33333"/>
    <w:rsid w:val="00D42E7A"/>
    <w:rsid w:val="00D53F51"/>
    <w:rsid w:val="00D6535A"/>
    <w:rsid w:val="00E211F6"/>
    <w:rsid w:val="00E92946"/>
    <w:rsid w:val="00EA1672"/>
    <w:rsid w:val="00EC28EE"/>
    <w:rsid w:val="00F47C94"/>
    <w:rsid w:val="00F72EA6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56C0"/>
  <w15:chartTrackingRefBased/>
  <w15:docId w15:val="{984DE060-006A-4F5D-9F0C-94FB650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F57B-880A-4AC4-B1FD-A9081DBF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Подгол</dc:creator>
  <cp:keywords/>
  <dc:description/>
  <cp:lastModifiedBy>Янушкевич Владимир Викентьевич</cp:lastModifiedBy>
  <cp:revision>5</cp:revision>
  <cp:lastPrinted>2021-04-23T11:58:00Z</cp:lastPrinted>
  <dcterms:created xsi:type="dcterms:W3CDTF">2021-04-23T12:02:00Z</dcterms:created>
  <dcterms:modified xsi:type="dcterms:W3CDTF">2021-05-05T08:55:00Z</dcterms:modified>
</cp:coreProperties>
</file>