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2F" w:rsidRDefault="0078082F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8082F" w:rsidRDefault="0078082F">
      <w:pPr>
        <w:pStyle w:val="ConsPlusNormal"/>
        <w:spacing w:before="220"/>
        <w:jc w:val="both"/>
      </w:pPr>
      <w:r>
        <w:t>Республики Беларусь 12 ноября 2007 г. N 5/26120</w:t>
      </w:r>
    </w:p>
    <w:p w:rsidR="0078082F" w:rsidRDefault="00780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82F" w:rsidRDefault="0078082F">
      <w:pPr>
        <w:pStyle w:val="ConsPlusNormal"/>
        <w:jc w:val="both"/>
      </w:pPr>
    </w:p>
    <w:p w:rsidR="0078082F" w:rsidRDefault="0078082F">
      <w:pPr>
        <w:pStyle w:val="ConsPlusTitle"/>
        <w:jc w:val="center"/>
      </w:pPr>
      <w:r>
        <w:t>ПОСТАНОВЛЕНИЕ СОВЕТА МИНИСТРОВ РЕСПУБЛИКИ БЕЛАРУСЬ</w:t>
      </w:r>
    </w:p>
    <w:p w:rsidR="0078082F" w:rsidRDefault="0078082F">
      <w:pPr>
        <w:pStyle w:val="ConsPlusTitle"/>
        <w:jc w:val="center"/>
      </w:pPr>
      <w:r>
        <w:t>6 ноября 2007 г. N 1474</w:t>
      </w:r>
    </w:p>
    <w:p w:rsidR="0078082F" w:rsidRDefault="0078082F">
      <w:pPr>
        <w:pStyle w:val="ConsPlusTitle"/>
        <w:jc w:val="center"/>
      </w:pPr>
    </w:p>
    <w:p w:rsidR="0078082F" w:rsidRDefault="0078082F">
      <w:pPr>
        <w:pStyle w:val="ConsPlusTitle"/>
        <w:jc w:val="center"/>
      </w:pPr>
      <w:r>
        <w:t>ОБ УТВЕРЖДЕНИИ ПОЛОЖЕНИЯ О ПОРЯДКЕ УСТАНОВЛЕНИЯ</w:t>
      </w:r>
    </w:p>
    <w:p w:rsidR="0078082F" w:rsidRDefault="0078082F">
      <w:pPr>
        <w:pStyle w:val="ConsPlusTitle"/>
        <w:jc w:val="center"/>
      </w:pPr>
      <w:r>
        <w:t>ОХРАННЫХ ЗОН ОБЪЕКТОВ ГАЗОРАСПРЕДЕЛИТЕЛЬНОЙ СИСТЕМЫ,</w:t>
      </w:r>
    </w:p>
    <w:p w:rsidR="0078082F" w:rsidRDefault="0078082F">
      <w:pPr>
        <w:pStyle w:val="ConsPlusTitle"/>
        <w:jc w:val="center"/>
      </w:pPr>
      <w:r>
        <w:t>РАЗМЕРАХ И РЕЖИМЕ ИХ ИСПОЛЬЗОВАНИЯ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28</w:t>
        </w:r>
      </w:hyperlink>
      <w:r>
        <w:t xml:space="preserve"> Закона Республики Беларусь от 4 января 2003 года "О газоснабжении" Совет Министров Республики Беларусь ПОСТАНОВЛЯЕТ: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установления охранных зон объектов газораспределительной системы, размерах и режиме их использования.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2.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месяц после его официального опубликования.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</w:pPr>
      <w:r>
        <w:t>Первый заместитель Премьер-министра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08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82F" w:rsidRDefault="0078082F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82F" w:rsidRDefault="0078082F">
            <w:pPr>
              <w:pStyle w:val="ConsPlusNormal"/>
              <w:spacing w:before="220"/>
              <w:jc w:val="right"/>
            </w:pPr>
            <w:proofErr w:type="spellStart"/>
            <w:r>
              <w:t>В.Семашко</w:t>
            </w:r>
            <w:proofErr w:type="spellEnd"/>
          </w:p>
        </w:tc>
      </w:tr>
    </w:tbl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nformat"/>
        <w:jc w:val="both"/>
      </w:pPr>
      <w:r>
        <w:t xml:space="preserve">                                                 УТВЕРЖДЕНО</w:t>
      </w:r>
    </w:p>
    <w:p w:rsidR="0078082F" w:rsidRDefault="0078082F">
      <w:pPr>
        <w:pStyle w:val="ConsPlusNonformat"/>
        <w:jc w:val="both"/>
      </w:pPr>
      <w:r>
        <w:t xml:space="preserve">                                                 Постановление</w:t>
      </w:r>
    </w:p>
    <w:p w:rsidR="0078082F" w:rsidRDefault="0078082F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78082F" w:rsidRDefault="0078082F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78082F" w:rsidRDefault="0078082F">
      <w:pPr>
        <w:pStyle w:val="ConsPlusNonformat"/>
        <w:jc w:val="both"/>
      </w:pPr>
      <w:r>
        <w:t xml:space="preserve">                                                 06.11.2007 N 1474</w:t>
      </w:r>
    </w:p>
    <w:p w:rsidR="0078082F" w:rsidRDefault="0078082F">
      <w:pPr>
        <w:pStyle w:val="ConsPlusNormal"/>
        <w:jc w:val="both"/>
      </w:pPr>
    </w:p>
    <w:p w:rsidR="0078082F" w:rsidRDefault="0078082F">
      <w:pPr>
        <w:pStyle w:val="ConsPlusTitle"/>
        <w:jc w:val="center"/>
      </w:pPr>
      <w:bookmarkStart w:id="1" w:name="P30"/>
      <w:bookmarkEnd w:id="1"/>
      <w:r>
        <w:t>ПОЛОЖЕНИЕ</w:t>
      </w:r>
    </w:p>
    <w:p w:rsidR="0078082F" w:rsidRDefault="0078082F">
      <w:pPr>
        <w:pStyle w:val="ConsPlusTitle"/>
        <w:jc w:val="center"/>
      </w:pPr>
      <w:r>
        <w:t>О ПОРЯДКЕ УСТАНОВЛЕНИЯ ОХРАННЫХ ЗОН ОБЪЕКТОВ</w:t>
      </w:r>
    </w:p>
    <w:p w:rsidR="0078082F" w:rsidRDefault="0078082F">
      <w:pPr>
        <w:pStyle w:val="ConsPlusTitle"/>
        <w:jc w:val="center"/>
      </w:pPr>
      <w:r>
        <w:t>ГАЗОРАСПРЕДЕЛИТЕЛЬНОЙ СИСТЕМЫ, РАЗМЕРАХ И РЕЖИМЕ</w:t>
      </w:r>
    </w:p>
    <w:p w:rsidR="0078082F" w:rsidRDefault="0078082F">
      <w:pPr>
        <w:pStyle w:val="ConsPlusTitle"/>
        <w:jc w:val="center"/>
      </w:pPr>
      <w:r>
        <w:t>ИХ ИСПОЛЬЗОВАНИЯ</w:t>
      </w:r>
    </w:p>
    <w:p w:rsidR="0078082F" w:rsidRDefault="0078082F">
      <w:pPr>
        <w:pStyle w:val="ConsPlusNormal"/>
        <w:jc w:val="center"/>
      </w:pPr>
    </w:p>
    <w:p w:rsidR="0078082F" w:rsidRDefault="0078082F">
      <w:pPr>
        <w:pStyle w:val="ConsPlusNormal"/>
        <w:ind w:firstLine="540"/>
        <w:jc w:val="both"/>
      </w:pPr>
      <w:r>
        <w:t>1. Настоящее Положение разработано в целях обеспечения сохранности объектов газораспределительной системы на территории Республики Беларусь. Его действие распространяется на введенные в эксплуатацию, строящиеся и проектируемые объекты газораспределительной системы.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2. Требования настоящего Положения обязательны для юридических и физических лиц, осуществляющих деятельность в охранной зоне объектов газораспределительной системы (далее - охранная зона).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3. В настоящем Положении используются термины в значениях, определенных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 4 января 2003 года "О газоснабжении" (Национальный реестр правовых актов Республики Беларусь, 2003 г., N 8, 2/925).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lastRenderedPageBreak/>
        <w:t>4. Действие настоящего Положения распространяется на следующие объекты газораспределительной системы: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4.1. газопроводы: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наружные (уличные, внутриквартальные, межцеховые);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подземные, подводные;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распределительные, газопроводы-вводы, межпоселковые;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высокого давления I категории, высокого давления II категории, среднего давления, низкого давления;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4.2. газорегуляторные пункты (далее - ГРП);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4.3. автомобильные газозаправочные станции (далее - АГЗС), резервуарные установки сжиженного углеводородного газа (далее - РУ), групповые баллонные установки;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4.4. опознавательные и сигнальные знаки местонахождения газопроводов и сооружений на них.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5. Охрана магистральных газопроводов, расположенных на территории Республики Беларусь, осуществляется в соответствии с требованиями </w:t>
      </w:r>
      <w:hyperlink r:id="rId6" w:history="1">
        <w:r>
          <w:rPr>
            <w:color w:val="0000FF"/>
          </w:rPr>
          <w:t>Правил</w:t>
        </w:r>
      </w:hyperlink>
      <w:r>
        <w:t xml:space="preserve"> охраны магистральных трубопроводов, утвержденных постановлением Совета Министров Республики Беларусь от 11 апреля 1998 г. N 584 (Собрание декретов, указов Президента и постановлений Правительства Республики Беларусь, 1998 г., N 11, ст. 301).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 В целях обеспечения промышленной, пожарной и экологической безопасности при эксплуатации объектов газораспределительной системы устанавливаются охранные зоны: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6.1. вдоль газопроводов высокого давления I категории - в виде участка земли, ограниченного условными линиями, проходящими в 10 метрах от оси газопровода с каждой стороны;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6.2. вдоль газопроводов высокого давления II категории - в виде участка земли, ограниченного условными линиями, проходящими в 7 метрах от оси газопровода с каждой стороны;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6.3. вдоль газопроводов среднего давления - в виде участка земли, ограниченного условными линиями, проходящими в 4 метрах от оси газопровода с каждой стороны;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6.4. вдоль газопроводов низкого давления - в виде участка земли, ограниченного условными линиями, проходящими в 2 метрах от оси газопровода с каждой стороны;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6.5.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50 метров с каждой стороны;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6.6. вокруг зданий ГРП, территорий АГЗС, РУ и групповых баллонных установок - в виде участка земли, ограниченного условной линией, отстоящей от границ территорий указанных объектов на 10 метров во все стороны.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7. Минимальные расстояния по горизонтали от объектов газораспределительной системы до зданий, сооружений и других подземных инженерных коммуникаций определяются строительными нормами Республики Беларусь по проектированию населенных пунктов и производственных объектов и не должны допускать механического, химического и электрического воздействия на объекты газораспределительной системы.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lastRenderedPageBreak/>
        <w:t>8. Последствия самовольной постройки в охранных зонах объектов газораспределительной системы определяются в соответствии с законодательством.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9. Трассы газопроводов на местности отмечаются указателями (реперами, настенными указателями и т.п.).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 Указатели устанавливаются: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10.1. на прямых участках трассы газопровода на расстоянии прямой видимости не более 100 метров друг от друга на территории населенных пунктов и не более чем через 500 метров за пределами населенных пунктов (с учетом указателей, установленных в местах расположения сетевых сооружений, поворотов и ответвлений газопроводов);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10.2. в местах пересечения трассы газопровода с границами земельных участков собственников, арендаторов, землевладельцев и землепользователей;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10.3. в углах поворота трассы газопровода;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10.4. в местах перехода газопровода через судоходные и несудоходные водотоки, в том числе каналы, овраги. Места пересечения газопроводов с судоходными и сплавными реками, а также каналами обозначаются на берегах сигнальными знаками;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10.5. в местах перехода через автомобильные и железные дороги необходимость установки указателей решается по согласованию с организацией, выдающей технические условия на переход газопровода через автомобильные и железные дороги;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10.6. в местах ответвлений полиэтиленовых газопроводов и неразъемных соединений полиэтиленовых газопроводов со стальными;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10.7. в местах производства ремонтно-восстановительных работ.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11. Указатели крепятся на высоте 1,5 - 1,8 метра от поверхности земли до его нижнего края лицевой стороной к газопроводу (при установке на стенах зданий или на железобетонных опорах, расположенных вдоль трассы газопровода).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За пределами населенных пунктов указатели устанавливаются на расстоянии 1 метра от оси газопровода справа по ходу газа на металлических, пластмассовых или железобетонных опорах лицевой стороной к газопроводу.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Изготовление и оформление указателей производится согласно </w:t>
      </w:r>
      <w:hyperlink w:anchor="P145" w:history="1">
        <w:r>
          <w:rPr>
            <w:color w:val="0000FF"/>
          </w:rPr>
          <w:t>приложению 1</w:t>
        </w:r>
      </w:hyperlink>
      <w:r>
        <w:t>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12. Установка указателей должна осуществляться после предоставления в установленном порядке под эти указатели земельных участков: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12.1. на строящихся газопроводах - строительно-монтажными организациями;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12.2. на действующих газопроводах - собственником объектов системы газоснабжения и (или) уполномоченным им лицом.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13. Схемы расположения газопроводов и сооружений на них передаются газоснабжающими организациями в соответствующие местные исполнительные и распорядительные органы для обеспечения нанесения их на планы населенных пунктов и планы землепользований районов, а также по соответствующим запросам - органам и подразделениям по чрезвычайным ситуациям Республики Беларусь.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14. Газоснабжающие организации представляют сведения о местонахождении газопроводов заинтересованным юридическим и физическим лицам, осуществляющим деятельность в охранной </w:t>
      </w:r>
      <w:r>
        <w:lastRenderedPageBreak/>
        <w:t>зоне по их запросам.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 В границах охранных зон без письменного разрешения газоснабжающих организаций запрещается: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15.1. 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15.2. устраивать стоянки и остановки транспортных средств, тракторов и других самоходных машин;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15.3. производить строительные и монтажные работы, планировку грунта;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15.4. производить геолого-съемочные,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15.5. возводить малые архитектурные формы;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15.6. производить дноочистительные и землечерпальные работы.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 В границах охранных зон запрещается: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16.1.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16.2. открывать самовольно люки газовых колодцев и </w:t>
      </w:r>
      <w:proofErr w:type="spellStart"/>
      <w:r>
        <w:t>коверов</w:t>
      </w:r>
      <w:proofErr w:type="spellEnd"/>
      <w:r>
        <w:t>, ворота РУ и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16.3. устраивать свалки, выливать агрессивные жидкости, в том числе растворы кислот, солей и щелочей;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16.4. складировать материалы и оборудование, в том числе для временного хранения, вдоль трассы подземного газопровода в пределах 2 метров по обе стороны от оси, а также производить посадку деревьев и кустарников всех видов в пределах 1,5 метра по обе стороны от оси газопровода;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16.5. разрушать сооружения и устройства, предохраняющие газопроводы и сооружения на них от повреждений;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16.6. бросать якоря, проходить с отданными якорями, цепями, лотами, волокушами, проводить траление жесткими и полужесткими тралами;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16.7. разводить огонь и размещать какие-либо открытые или закрытые источники огня;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16.8.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16.9. осуществлять строительство зданий, строений и сооружений.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17. Земельные участки, входящие в охранные зоны, используются собственниками, арендаторами земельных участков, землевладельцами и землепользователями с обязательным соблюдением требований настоящего Положения.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18. Сельскохозяйственные работы в охранных зонах производятся собственниками, </w:t>
      </w:r>
      <w:r>
        <w:lastRenderedPageBreak/>
        <w:t>арендаторами земельных участков, землевладельцами и землепользователями с предварительным уведомлением об их начале газоснабжающих организаций.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19. Производство ремонтных, строительных и земляных работ в охранных зонах должно выполняться в соответствии с законодательством.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20. Производство ремонтных, строительных и земляных работ без ордера на раскопки и разрешения на право производства ремонтных, строительных и земляных работ (далее - разрешение), выдаваемого газоснабжающей организацией, не допускается.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Производство ремонтно-путевых и других работ на железнодорожных путях в охранной зоне (кроме связанных с раскопками в грунтах основания земляного полотна) производится организациями Белорусской железной дороги без получения разрешения и присутствия представителей газоснабжающей организации.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При возникновении аварий выполнение ремонтных, строительных и земляных работ на сооружениях и коммуникациях, расположенных в охранных зонах, разрешается производить без разрешения.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21. Разрешение оформляется согласно </w:t>
      </w:r>
      <w:hyperlink w:anchor="P212" w:history="1">
        <w:r>
          <w:rPr>
            <w:color w:val="0000FF"/>
          </w:rPr>
          <w:t>приложению 2</w:t>
        </w:r>
      </w:hyperlink>
      <w:r>
        <w:t>. В разрешении указываются требования и условия, обязательные для исполнителей при производстве ремонтных, строительных и земляных работ. К разрешению прилагается схема газопровода и инженерных коммуникаций, сооружений (ГРП, РУ, групповых баллонных установок), АГЗС с привязками.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22. Юридические и физические лица, осуществляющие ремонтные, строительные и земляные работы, должны представить газоснабжающей организации для согласования проект плана их производства, разработанный с учетом требований строительных, а при необходимости - иных регламентирующих данные работы норм и правил, а также заявление (письмо) на получение разрешения.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23. Юридические и физические лица, получившие разрешение, обязаны руководствоваться порядком проведения ремонтных, строительных и земляных работ и соблюдать условия их выполнения, изложенные в разрешении.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24. Разрешение выдается на срок, указанный в запросе. Разрешение оформляется в двух экземплярах, один из них хранится в газоснабжающей организации. Срок хранения - 3 года.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25. Ордер на раскопки выдается местными исполнительными и распорядительными органами в установленном законодательством порядке.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26. Основанием для получения ордера на раскопки для производства ремонтных, строительных и земляных работ в охранной зоне является разрешение.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27. До начала ремонтных, строительных и земляных работ в охранной зоне приказом организации, производящей работы, из числа специалистов назначается лицо, ответственное за производство ремонтных, строительных и земляных работ (руководитель работ).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28. Работы в охранной зоне производятся только в присутствии руководителя работ и представителя газоснабжающей организации.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29. Юридические и физические лица, производящие ремонтные, строительные и земляные работы в охранных зонах, обязаны не позднее чем за сутки до начала работ вызвать представителя газоснабжающей организации на место проведения работ.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30. Физическое лицо или персонал юридического лица, занятые на производстве ремонтных, строительных и земляных работ в охранных зонах в соответствии с планом производства работ, </w:t>
      </w:r>
      <w:r>
        <w:lastRenderedPageBreak/>
        <w:t>должны быть проинструктированы о последовательности безопасного ведения работ, ознакомлены с местонахождением газопровода и сооружений на нем, их обозначением на местности, возможными аварийными ситуациями и действиями при их возникновении.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Инструктаж оформляется в порядке, установленном юридическим лицом, производящим ремонтные, строительные и земляные работы в охранных зонах.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31. Трасса газопровода и сооружения на нем на период проведения ремонтных, строительных и земляных работ в охранной зоне должны быть обозначены на асфальте с помощью мела, а на грунте путем установки указателей зоны расположения газопровода (разметочных вешек - металлических прутков длиной 500 - 800 мм, диаметром 3 - 4 мм, верхний конец которых окрашен в яркий красный (желтый) цвет или отмечен флажком). Газовые колодцы, </w:t>
      </w:r>
      <w:proofErr w:type="spellStart"/>
      <w:r>
        <w:t>конденсатосборники</w:t>
      </w:r>
      <w:proofErr w:type="spellEnd"/>
      <w:r>
        <w:t xml:space="preserve"> и другие сооружения на газопроводах, попадающие в зону работ ударных механизмов и землеройной техники, должны ограждаться. Вешки устанавливаются по оси газопровода через 10 - 12 метров, а также на каждом повороте и газовом сооружении, попадающем в зону ремонтных, строительных и земляных работ, в следующих случаях: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31.1. при параллельной прокладке коммуникаций на расстоянии до 5 метров от газопровода;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31.2. на огражденных стройплощадках;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31.3. при пересечении вновь прокладываемых коммуникаций с существующим газопроводом.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32. В случае, если в проекте строительства (ремонта) коммуникаций предусмотрено минимальное (в пределах оговоренного строительными нормами и правилами) расстояние между прокладываемой коммуникацией и действующим газопроводом, а также при пересечении газопровода другими коммуникациями в условиях разрешения предусматривается обязательное </w:t>
      </w:r>
      <w:proofErr w:type="spellStart"/>
      <w:r>
        <w:t>отрытие</w:t>
      </w:r>
      <w:proofErr w:type="spellEnd"/>
      <w:r>
        <w:t xml:space="preserve"> (</w:t>
      </w:r>
      <w:proofErr w:type="spellStart"/>
      <w:r>
        <w:t>шурфование</w:t>
      </w:r>
      <w:proofErr w:type="spellEnd"/>
      <w:r>
        <w:t>) газопровода для установления точного месторасположения газопровода, определения его технического состояния и взаиморасположения с коммуникациями.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33. До начала работ ударных механизмов и землеройной техники вблизи трассы подземного газопровода определяется его точное месторасположение путем </w:t>
      </w:r>
      <w:proofErr w:type="spellStart"/>
      <w:r>
        <w:t>отрытия</w:t>
      </w:r>
      <w:proofErr w:type="spellEnd"/>
      <w:r>
        <w:t xml:space="preserve"> шурфов вручную.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Работы по установке знаков и </w:t>
      </w:r>
      <w:proofErr w:type="spellStart"/>
      <w:r>
        <w:t>отрытию</w:t>
      </w:r>
      <w:proofErr w:type="spellEnd"/>
      <w:r>
        <w:t xml:space="preserve"> шурфов выполняются силами, материалами и за счет средств производителя ремонтных, строительных и земляных работ в присутствии представителя газоснабжающей организации.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34. Ударные механизмы для рыхления грунта могут применяться на расстоянии не менее 3 метров от подземного газопровода, а механизмы, способные значительно отклоняться от вертикальной оси (шар, клин-баба и иные), - на расстоянии не менее 5 метров.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35. Разработка грунта на расстоянии менее 2 метров от оси газопровода, стен ГРП, газовых колодцев и других сооружений, территорий АГЗС, РУ и групповых баллонных установок должна вестись вручную с применением соответствующего шанцевого инструмента, при этом использование ручного ударного инструмента и отбойных молотков допускается только для вскрытия дорожного покрытия.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36. При проведении ремонтных, строительных и земляных работ в охранных зонах (в том числе при строительстве коммуникаций параллельно действующему газопроводу) отвал грунта из траншеи на действующий газопровод запрещается.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37. Если установлено, что техническое состояние участка газопровода требует выполнения ремонтных работ для предотвращения утечки газа, газоснабжающая организация имеет право временно (до окончания ремонта газопровода) запретить проведение любых, в том числе сельскохозяйственных, работ в пределах его охранной зоны.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lastRenderedPageBreak/>
        <w:t>38. При обнаружении на месте производства ремонтных, строительных и земляных работ подземных коммуникаций и сооружений, не значащихся в проектной документации, работы должны быть приостановлены, приняты меры по обеспечению сохранности этих коммуникаций и сооружений, выявлению организации, осуществляющей их эксплуатацию, и вызову ее представителя на место работ.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При обнаружении на месте производства ремонтных, строительных и земляных работ уникальных природных и культурно-исторических объектов работы должны быть приостановлены и сведения об этих находках переданы в соответствующие органы государственного управления.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39. В случае повреждения газопровода или обнаружения утечки газа в процессе производства ремонтных, строительных и земляных работ весь персонал должен быть немедленно выведен на безопасное расстояние, а газоснабжающая организация извещена руководителем работ о повреждении (утечке).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До прибытия аварийной бригады газоснабжающей организации руководитель работ должен принять меры по обеспечению охраны аварийного участка для предупреждения доступа в охранную зону посторонних лиц и транспортных средств, а по ее прибытии - принять участие в ликвидации аварии.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40. Работники газоснабжающей организации по предъявлении служебного удостоверения имеют право проверки документов, дающих право на проведение земляных работ в охранной зоне, и на приостановление работ, выполняемых с нарушением требований настоящего Положения.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При остановке производства работ уполномоченными лицами газоснабжающей организации составляется предписание на приостановку работ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41. При обнаружении несанкционированных ремонтных, строительных и земляных работ в охранной зоне объектов газораспределительной системы, а также при выявлении случаев самовольного продолжения приостановленных работ газоснабжающая организация должна принять меры по их приостановке и информировать территориальные органы государственного управления в области промышленной безопасности.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42. Представитель юридического лица, осуществляющий осмотр объектов газораспределительной системы, и иные физические лица, обнаружившие или допустившие повреждение газопроводов или выход (утечку) газа, обязаны немедленно известить об этом аварийную службу газоснабжающей организации.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43. Представитель газоснабжающей организации после получения уведомления обязан немедленно выехать к месту аварии с необходимой документацией, указать соответствующим службам положение газопровода на местности, проследить за принятием необходимых мер, обеспечивающих сохранность газопровода, и находиться на месте аварии до ее ликвидации.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44. Если авария не может быть ликвидирована в течение 24 часов, должен быть оформлен ордер на раскопки.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45. Газоснабжающие организации имеют право: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45.1. на беспрепятственный доступ, в том числе на транспортных средствах, к объектам газораспределительной системы для выполнения работ по обслуживанию и ремонту этих объектов, а также для локализации и ликвидации последствий аварии;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45.2. на устройство в пределах охранной зоны шурфов для проверки качества изоляции газопроводов и состояния средств электрохимической защиты от коррозии и производство других земляных работ, необходимых для обеспечения нормальной эксплуатации газопроводов, с предварительным уведомлением об этом собственника, арендатора земельного участка, </w:t>
      </w:r>
      <w:r>
        <w:lastRenderedPageBreak/>
        <w:t>землевладельца, землепользователя.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right"/>
        <w:outlineLvl w:val="1"/>
      </w:pPr>
      <w:r>
        <w:t>Приложение 1</w:t>
      </w:r>
    </w:p>
    <w:p w:rsidR="0078082F" w:rsidRDefault="0078082F">
      <w:pPr>
        <w:pStyle w:val="ConsPlusNormal"/>
        <w:jc w:val="right"/>
      </w:pPr>
      <w:r>
        <w:t>к Положению</w:t>
      </w:r>
    </w:p>
    <w:p w:rsidR="0078082F" w:rsidRDefault="0078082F">
      <w:pPr>
        <w:pStyle w:val="ConsPlusNormal"/>
        <w:jc w:val="right"/>
      </w:pPr>
      <w:r>
        <w:t>о порядке установления</w:t>
      </w:r>
    </w:p>
    <w:p w:rsidR="0078082F" w:rsidRDefault="0078082F">
      <w:pPr>
        <w:pStyle w:val="ConsPlusNormal"/>
        <w:jc w:val="right"/>
      </w:pPr>
      <w:r>
        <w:t>охранных зон объектов</w:t>
      </w:r>
    </w:p>
    <w:p w:rsidR="0078082F" w:rsidRDefault="0078082F">
      <w:pPr>
        <w:pStyle w:val="ConsPlusNormal"/>
        <w:jc w:val="right"/>
      </w:pPr>
      <w:r>
        <w:t>газораспределительной</w:t>
      </w:r>
    </w:p>
    <w:p w:rsidR="0078082F" w:rsidRDefault="0078082F">
      <w:pPr>
        <w:pStyle w:val="ConsPlusNormal"/>
        <w:jc w:val="right"/>
      </w:pPr>
      <w:r>
        <w:t>системы, размерах и</w:t>
      </w:r>
    </w:p>
    <w:p w:rsidR="0078082F" w:rsidRDefault="0078082F">
      <w:pPr>
        <w:pStyle w:val="ConsPlusNormal"/>
        <w:jc w:val="right"/>
      </w:pPr>
      <w:r>
        <w:t>режиме их использования</w:t>
      </w:r>
    </w:p>
    <w:p w:rsidR="0078082F" w:rsidRDefault="0078082F">
      <w:pPr>
        <w:pStyle w:val="ConsPlusNormal"/>
        <w:jc w:val="center"/>
      </w:pPr>
    </w:p>
    <w:p w:rsidR="0078082F" w:rsidRDefault="0078082F">
      <w:pPr>
        <w:pStyle w:val="ConsPlusTitle"/>
        <w:jc w:val="center"/>
      </w:pPr>
      <w:bookmarkStart w:id="2" w:name="P145"/>
      <w:bookmarkEnd w:id="2"/>
      <w:r>
        <w:t>ИЗГОТОВЛЕНИЕ И ОФОРМЛЕНИЕ УКАЗАТЕЛЕЙ РАСПОЛОЖЕНИЯ</w:t>
      </w:r>
    </w:p>
    <w:p w:rsidR="0078082F" w:rsidRDefault="0078082F">
      <w:pPr>
        <w:pStyle w:val="ConsPlusTitle"/>
        <w:jc w:val="center"/>
      </w:pPr>
      <w:r>
        <w:t>ТРАССЫ ПОДЗЕМНЫХ ГАЗОПРОВОДОВ</w:t>
      </w:r>
    </w:p>
    <w:p w:rsidR="0078082F" w:rsidRDefault="0078082F">
      <w:pPr>
        <w:pStyle w:val="ConsPlusNormal"/>
        <w:jc w:val="center"/>
      </w:pPr>
    </w:p>
    <w:p w:rsidR="0078082F" w:rsidRDefault="0078082F">
      <w:pPr>
        <w:pStyle w:val="ConsPlusNormal"/>
        <w:ind w:firstLine="540"/>
        <w:jc w:val="both"/>
      </w:pPr>
      <w:r>
        <w:t>1. В качестве указателей используются металлические таблички размером 140 x 200 +/- 5 мм.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Металлические таблички окрашиваются: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зеленый цвет - для газопроводов из стальных труб низкого и среднего давления;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зеленый цвет с красной окантовкой - для газопроводов высокого давления;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желтый цвет - для газопроводов из полиэтилена.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На табличках выполняется информационная надпись водостойкой краской темного цвета.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Допускается нанесение указателей трассы подземных газопроводов водостойкой краской на стенах зданий и сооружений. Настенные указатели должны соответствовать металлическим табличкам.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2. На указателях наносится: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верхней части слева - категория газопровода, справа - диаметр газопровода в миллиметрах;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под этими надписями по центру - условное обозначение сооружения на подземном газопроводе или угол поворота;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нижней части - расстояние в метрах от оси настенного знака до оси сооружения;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в середине - расстояние в метрах от оси настенного знака до оси сооружения по перпендикуляру вправо или влево.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Применяемое условное обозначение категории газопровода и сооружений на нем: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IК - газопровод высокого давления I категории (рабочее давление от 0,6 МПа до 1,2 МПа);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IIК - газопроводы высокого давления II категории (рабочее давление от 0,3 МПа до 0,6 МПа);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СД - газопровод среднего давления (рабочее давление от 500 </w:t>
      </w:r>
      <w:proofErr w:type="spellStart"/>
      <w:r>
        <w:t>даПа</w:t>
      </w:r>
      <w:proofErr w:type="spellEnd"/>
      <w:r>
        <w:t xml:space="preserve"> до 0,3 МПа);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 xml:space="preserve">НД - газопровод низкого давления (рабочее давление до 500 </w:t>
      </w:r>
      <w:proofErr w:type="spellStart"/>
      <w:r>
        <w:t>даПа</w:t>
      </w:r>
      <w:proofErr w:type="spellEnd"/>
      <w:r>
        <w:t>);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А3 - анодный заземлитель;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lastRenderedPageBreak/>
        <w:t>ГК - газовый колодец;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Г3 - гидрозатвор;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З - задвижка;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ЗГ - заглушка;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ИФС - изолирующее фланцевое соединение;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К - кран шаровой;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КС - сборник конденсата;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КТ - контрольная трубка;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КП - контрольный проводник;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М - соединение полиэтилен-металл;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ПЗ - протекторная защита;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СКЗ - станция катодной защиты;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УП - угол поворота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Для обозначения полиэтиленового газопровода на указателе наносится: ПЭ - полиэтилен, 0,6 - давление газа (МПа), ГАЗ - транспортируемая среда, ПК - номер пикета.</w:t>
      </w:r>
    </w:p>
    <w:p w:rsidR="0078082F" w:rsidRDefault="0078082F">
      <w:pPr>
        <w:pStyle w:val="ConsPlusNormal"/>
        <w:spacing w:before="220"/>
        <w:ind w:firstLine="540"/>
        <w:jc w:val="both"/>
      </w:pPr>
      <w:r>
        <w:t>Примеры оформления указателя (размеры в миллиметрах) приведены на рисунках 1, 2, 3.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</w:pPr>
      <w:r w:rsidRPr="00107E5C">
        <w:rPr>
          <w:position w:val="-307"/>
        </w:rPr>
        <w:pict>
          <v:shape id="_x0000_i1025" style="width:268pt;height:319pt" coordsize="" o:spt="100" adj="0,,0" path="" filled="f" stroked="f">
            <v:stroke joinstyle="miter"/>
            <v:imagedata r:id="rId7" o:title="base_45057_75517_32768"/>
            <v:formulas/>
            <v:path o:connecttype="segments"/>
          </v:shape>
        </w:pic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  <w:outlineLvl w:val="2"/>
      </w:pPr>
      <w:r>
        <w:t>Рис. 1. Газопровод высокого давления (1 категория),</w:t>
      </w:r>
    </w:p>
    <w:p w:rsidR="0078082F" w:rsidRDefault="0078082F">
      <w:pPr>
        <w:pStyle w:val="ConsPlusNormal"/>
        <w:jc w:val="center"/>
      </w:pPr>
      <w:r>
        <w:lastRenderedPageBreak/>
        <w:t>диаметр 400 мм, угол поворота 135 град.</w:t>
      </w:r>
    </w:p>
    <w:p w:rsidR="0078082F" w:rsidRDefault="0078082F">
      <w:pPr>
        <w:pStyle w:val="ConsPlusNormal"/>
        <w:jc w:val="center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</w:pPr>
      <w:r w:rsidRPr="00107E5C">
        <w:rPr>
          <w:position w:val="-311"/>
        </w:rPr>
        <w:pict>
          <v:shape id="_x0000_i1026" style="width:258pt;height:322pt" coordsize="" o:spt="100" adj="0,,0" path="" filled="f" stroked="f">
            <v:stroke joinstyle="miter"/>
            <v:imagedata r:id="rId8" o:title="base_45057_75517_32769"/>
            <v:formulas/>
            <v:path o:connecttype="segments"/>
          </v:shape>
        </w:pic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  <w:outlineLvl w:val="2"/>
      </w:pPr>
      <w:r>
        <w:t>Рис. 2. Газопровод низкого давления,</w:t>
      </w:r>
    </w:p>
    <w:p w:rsidR="0078082F" w:rsidRDefault="0078082F">
      <w:pPr>
        <w:pStyle w:val="ConsPlusNormal"/>
        <w:jc w:val="center"/>
      </w:pPr>
      <w:r>
        <w:t>диаметр 150 мм, задвижка N 48.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</w:pPr>
      <w:r w:rsidRPr="00107E5C">
        <w:rPr>
          <w:position w:val="-314"/>
        </w:rPr>
        <w:lastRenderedPageBreak/>
        <w:pict>
          <v:shape id="_x0000_i1027" style="width:260pt;height:326pt" coordsize="" o:spt="100" adj="0,,0" path="" filled="f" stroked="f">
            <v:stroke joinstyle="miter"/>
            <v:imagedata r:id="rId9" o:title="base_45057_75517_32770"/>
            <v:formulas/>
            <v:path o:connecttype="segments"/>
          </v:shape>
        </w:pic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center"/>
        <w:outlineLvl w:val="2"/>
      </w:pPr>
      <w:r>
        <w:t>Рис. 3. Полиэтиленовый газопровод, диаметр 110 мм,</w:t>
      </w:r>
    </w:p>
    <w:p w:rsidR="0078082F" w:rsidRDefault="0078082F">
      <w:pPr>
        <w:pStyle w:val="ConsPlusNormal"/>
        <w:jc w:val="center"/>
      </w:pPr>
      <w:r>
        <w:t>угол поворота 45 град.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right"/>
        <w:outlineLvl w:val="1"/>
      </w:pPr>
      <w:r>
        <w:t>Приложение 2</w:t>
      </w:r>
    </w:p>
    <w:p w:rsidR="0078082F" w:rsidRDefault="0078082F">
      <w:pPr>
        <w:pStyle w:val="ConsPlusNormal"/>
        <w:jc w:val="right"/>
      </w:pPr>
      <w:r>
        <w:t>к Положению</w:t>
      </w:r>
    </w:p>
    <w:p w:rsidR="0078082F" w:rsidRDefault="0078082F">
      <w:pPr>
        <w:pStyle w:val="ConsPlusNormal"/>
        <w:jc w:val="right"/>
      </w:pPr>
      <w:r>
        <w:t>о порядке установления</w:t>
      </w:r>
    </w:p>
    <w:p w:rsidR="0078082F" w:rsidRDefault="0078082F">
      <w:pPr>
        <w:pStyle w:val="ConsPlusNormal"/>
        <w:jc w:val="right"/>
      </w:pPr>
      <w:r>
        <w:t>охранных зон объектов</w:t>
      </w:r>
    </w:p>
    <w:p w:rsidR="0078082F" w:rsidRDefault="0078082F">
      <w:pPr>
        <w:pStyle w:val="ConsPlusNormal"/>
        <w:jc w:val="right"/>
      </w:pPr>
      <w:r>
        <w:t>газораспределительной</w:t>
      </w:r>
    </w:p>
    <w:p w:rsidR="0078082F" w:rsidRDefault="0078082F">
      <w:pPr>
        <w:pStyle w:val="ConsPlusNormal"/>
        <w:jc w:val="right"/>
      </w:pPr>
      <w:r>
        <w:t>системы, размерах и</w:t>
      </w:r>
    </w:p>
    <w:p w:rsidR="0078082F" w:rsidRDefault="0078082F">
      <w:pPr>
        <w:pStyle w:val="ConsPlusNormal"/>
        <w:jc w:val="right"/>
      </w:pPr>
      <w:r>
        <w:t>режиме их использования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nformat"/>
        <w:jc w:val="both"/>
      </w:pPr>
      <w:r>
        <w:t xml:space="preserve"> __________________________________________________________________</w:t>
      </w:r>
    </w:p>
    <w:p w:rsidR="0078082F" w:rsidRDefault="0078082F">
      <w:pPr>
        <w:pStyle w:val="ConsPlusNonformat"/>
        <w:jc w:val="both"/>
      </w:pPr>
      <w:bookmarkStart w:id="3" w:name="P212"/>
      <w:bookmarkEnd w:id="3"/>
      <w:r>
        <w:t xml:space="preserve">                      наименование организации</w:t>
      </w:r>
    </w:p>
    <w:p w:rsidR="0078082F" w:rsidRDefault="0078082F">
      <w:pPr>
        <w:pStyle w:val="ConsPlusNonformat"/>
        <w:jc w:val="both"/>
      </w:pPr>
      <w:r>
        <w:t>Адрес ______________________________________________________________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 xml:space="preserve">                             </w:t>
      </w:r>
      <w:r>
        <w:rPr>
          <w:b/>
        </w:rPr>
        <w:t>РАЗРЕШЕНИЕ</w:t>
      </w:r>
    </w:p>
    <w:p w:rsidR="0078082F" w:rsidRDefault="0078082F">
      <w:pPr>
        <w:pStyle w:val="ConsPlusNonformat"/>
        <w:jc w:val="both"/>
      </w:pPr>
      <w:r>
        <w:t xml:space="preserve">  </w:t>
      </w:r>
      <w:r>
        <w:rPr>
          <w:b/>
        </w:rPr>
        <w:t>на право производства ремонтных, строительных и земляных работ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"__" _____________________ 200_ г.</w:t>
      </w:r>
    </w:p>
    <w:p w:rsidR="0078082F" w:rsidRDefault="0078082F">
      <w:pPr>
        <w:pStyle w:val="ConsPlusNonformat"/>
        <w:jc w:val="both"/>
      </w:pPr>
      <w:r>
        <w:t>1. Разрешение выдано: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(наименование получающей организации)</w:t>
      </w:r>
    </w:p>
    <w:p w:rsidR="0078082F" w:rsidRDefault="0078082F">
      <w:pPr>
        <w:pStyle w:val="ConsPlusNonformat"/>
        <w:jc w:val="both"/>
      </w:pPr>
      <w:r>
        <w:t>2. Разрешается произвести работы: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>3. По адресу: ______________________________________________________</w:t>
      </w:r>
    </w:p>
    <w:p w:rsidR="0078082F" w:rsidRDefault="0078082F">
      <w:pPr>
        <w:pStyle w:val="ConsPlusNonformat"/>
        <w:jc w:val="both"/>
      </w:pPr>
      <w:r>
        <w:lastRenderedPageBreak/>
        <w:t>4. Схема привязки газопровода: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5. Разрешение действительно:</w:t>
      </w:r>
    </w:p>
    <w:p w:rsidR="0078082F" w:rsidRDefault="0078082F">
      <w:pPr>
        <w:pStyle w:val="ConsPlusNonformat"/>
        <w:jc w:val="both"/>
      </w:pPr>
      <w:r>
        <w:t>с "__" _______________ 200_ г. по "__" _______________ 200_ г.</w:t>
      </w:r>
    </w:p>
    <w:p w:rsidR="0078082F" w:rsidRDefault="0078082F">
      <w:pPr>
        <w:pStyle w:val="ConsPlusNonformat"/>
        <w:jc w:val="both"/>
      </w:pPr>
      <w:r>
        <w:t>6. Присутствие представителя 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      (наименование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газоснабжающей организации)</w:t>
      </w:r>
    </w:p>
    <w:p w:rsidR="0078082F" w:rsidRDefault="0078082F">
      <w:pPr>
        <w:pStyle w:val="ConsPlusNonformat"/>
        <w:jc w:val="both"/>
      </w:pPr>
      <w:r>
        <w:t>при ________________________________________________________________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(краткое наименование работ)</w:t>
      </w:r>
    </w:p>
    <w:p w:rsidR="0078082F" w:rsidRDefault="0078082F">
      <w:pPr>
        <w:pStyle w:val="ConsPlusNonformat"/>
        <w:jc w:val="both"/>
      </w:pPr>
      <w:r>
        <w:t>обязательно на все виды работ, периодически, необязательно</w:t>
      </w:r>
    </w:p>
    <w:p w:rsidR="0078082F" w:rsidRDefault="0078082F">
      <w:pPr>
        <w:pStyle w:val="ConsPlusNonformat"/>
        <w:jc w:val="both"/>
      </w:pPr>
      <w:r>
        <w:t xml:space="preserve">                        (нужное подчеркнуть)</w:t>
      </w:r>
    </w:p>
    <w:p w:rsidR="0078082F" w:rsidRDefault="0078082F">
      <w:pPr>
        <w:pStyle w:val="ConsPlusNonformat"/>
        <w:jc w:val="both"/>
      </w:pPr>
      <w:r>
        <w:t>7. Вызов представителя газоснабжающей организации __________________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>телефонограммой по телефону 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8.  </w:t>
      </w:r>
      <w:proofErr w:type="gramStart"/>
      <w:r>
        <w:t>При  производстве</w:t>
      </w:r>
      <w:proofErr w:type="gramEnd"/>
      <w:r>
        <w:t xml:space="preserve">  работ  должны  быть  соблюдены  основные</w:t>
      </w:r>
    </w:p>
    <w:p w:rsidR="0078082F" w:rsidRDefault="0078082F">
      <w:pPr>
        <w:pStyle w:val="ConsPlusNonformat"/>
        <w:jc w:val="both"/>
      </w:pPr>
      <w:proofErr w:type="gramStart"/>
      <w:r>
        <w:t>требования  и</w:t>
      </w:r>
      <w:proofErr w:type="gramEnd"/>
      <w:r>
        <w:t xml:space="preserve">  мероприятия  по  охране газопроводов в соответствии с</w:t>
      </w:r>
    </w:p>
    <w:p w:rsidR="0078082F" w:rsidRDefault="0078082F">
      <w:pPr>
        <w:pStyle w:val="ConsPlusNonformat"/>
        <w:jc w:val="both"/>
      </w:pPr>
      <w:hyperlink w:anchor="P30" w:history="1">
        <w:r>
          <w:rPr>
            <w:color w:val="0000FF"/>
          </w:rPr>
          <w:t>Положением</w:t>
        </w:r>
      </w:hyperlink>
      <w:r>
        <w:t xml:space="preserve">    о   порядке   установления   охранных   зон   объектов</w:t>
      </w:r>
    </w:p>
    <w:p w:rsidR="0078082F" w:rsidRDefault="0078082F">
      <w:pPr>
        <w:pStyle w:val="ConsPlusNonformat"/>
        <w:jc w:val="both"/>
      </w:pPr>
      <w:proofErr w:type="gramStart"/>
      <w:r>
        <w:t>газораспределительной  системы</w:t>
      </w:r>
      <w:proofErr w:type="gramEnd"/>
      <w:r>
        <w:t>,  размеров и режиме их использования,</w:t>
      </w:r>
    </w:p>
    <w:p w:rsidR="0078082F" w:rsidRDefault="0078082F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Совета Министров Республики Беларусь от</w:t>
      </w:r>
    </w:p>
    <w:p w:rsidR="0078082F" w:rsidRDefault="0078082F">
      <w:pPr>
        <w:pStyle w:val="ConsPlusNonformat"/>
        <w:jc w:val="both"/>
      </w:pPr>
      <w:proofErr w:type="gramStart"/>
      <w:r>
        <w:t>6  ноября</w:t>
      </w:r>
      <w:proofErr w:type="gramEnd"/>
      <w:r>
        <w:t xml:space="preserve">  2007  г.  N  1474 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технической безопасности в</w:t>
      </w:r>
    </w:p>
    <w:p w:rsidR="0078082F" w:rsidRDefault="0078082F">
      <w:pPr>
        <w:pStyle w:val="ConsPlusNonformat"/>
        <w:jc w:val="both"/>
      </w:pPr>
      <w:r>
        <w:t xml:space="preserve">области    газоснабжения    Республики    </w:t>
      </w:r>
      <w:proofErr w:type="gramStart"/>
      <w:r>
        <w:t xml:space="preserve">Беларусь,   </w:t>
      </w:r>
      <w:proofErr w:type="gramEnd"/>
      <w:r>
        <w:t xml:space="preserve"> утвержденными</w:t>
      </w:r>
    </w:p>
    <w:p w:rsidR="0078082F" w:rsidRDefault="0078082F">
      <w:pPr>
        <w:pStyle w:val="ConsPlusNonformat"/>
        <w:jc w:val="both"/>
      </w:pPr>
      <w:proofErr w:type="gramStart"/>
      <w:r>
        <w:t>постановлением  Министерства</w:t>
      </w:r>
      <w:proofErr w:type="gramEnd"/>
      <w:r>
        <w:t xml:space="preserve">  по  чрезвычайным  ситуациям Республики</w:t>
      </w:r>
    </w:p>
    <w:p w:rsidR="0078082F" w:rsidRDefault="0078082F">
      <w:pPr>
        <w:pStyle w:val="ConsPlusNonformat"/>
        <w:jc w:val="both"/>
      </w:pPr>
      <w:proofErr w:type="gramStart"/>
      <w:r>
        <w:t>Беларусь  от</w:t>
      </w:r>
      <w:proofErr w:type="gramEnd"/>
      <w:r>
        <w:t xml:space="preserve">  11  февраля  2003 г. N 7 (Национальный реестр правовых</w:t>
      </w:r>
    </w:p>
    <w:p w:rsidR="0078082F" w:rsidRDefault="0078082F">
      <w:pPr>
        <w:pStyle w:val="ConsPlusNonformat"/>
        <w:jc w:val="both"/>
      </w:pPr>
      <w:r>
        <w:t>актов Республики Беларусь, 2003 г., N 47, 8/9386):</w:t>
      </w:r>
    </w:p>
    <w:p w:rsidR="0078082F" w:rsidRDefault="0078082F">
      <w:pPr>
        <w:pStyle w:val="ConsPlusNonformat"/>
        <w:jc w:val="both"/>
      </w:pPr>
      <w:r>
        <w:t xml:space="preserve">     </w:t>
      </w:r>
      <w:proofErr w:type="gramStart"/>
      <w:r>
        <w:t>до  начала</w:t>
      </w:r>
      <w:proofErr w:type="gramEnd"/>
      <w:r>
        <w:t xml:space="preserve">  работ  в  присутствии  представителя газоснабжающей</w:t>
      </w:r>
    </w:p>
    <w:p w:rsidR="0078082F" w:rsidRDefault="0078082F">
      <w:pPr>
        <w:pStyle w:val="ConsPlusNonformat"/>
        <w:jc w:val="both"/>
      </w:pPr>
      <w:r>
        <w:t>организации контрольными шурфами уточнить расположение газопровода в</w:t>
      </w:r>
    </w:p>
    <w:p w:rsidR="0078082F" w:rsidRDefault="0078082F">
      <w:pPr>
        <w:pStyle w:val="ConsPlusNonformat"/>
        <w:jc w:val="both"/>
      </w:pPr>
      <w:r>
        <w:t>натуре;</w:t>
      </w:r>
    </w:p>
    <w:p w:rsidR="0078082F" w:rsidRDefault="0078082F">
      <w:pPr>
        <w:pStyle w:val="ConsPlusNonformat"/>
        <w:jc w:val="both"/>
      </w:pPr>
      <w:r>
        <w:t xml:space="preserve">     </w:t>
      </w:r>
      <w:proofErr w:type="gramStart"/>
      <w:r>
        <w:t>после  снятия</w:t>
      </w:r>
      <w:proofErr w:type="gramEnd"/>
      <w:r>
        <w:t xml:space="preserve">  верхнего  покрытия  над  газопроводом  (асфальт,</w:t>
      </w:r>
    </w:p>
    <w:p w:rsidR="0078082F" w:rsidRDefault="0078082F">
      <w:pPr>
        <w:pStyle w:val="ConsPlusNonformat"/>
        <w:jc w:val="both"/>
      </w:pPr>
      <w:r>
        <w:t xml:space="preserve">булыжник   и   т.п.)  </w:t>
      </w:r>
      <w:proofErr w:type="gramStart"/>
      <w:r>
        <w:t>раскопку  вести</w:t>
      </w:r>
      <w:proofErr w:type="gramEnd"/>
      <w:r>
        <w:t xml:space="preserve">  в  присутствии  представителя</w:t>
      </w:r>
    </w:p>
    <w:p w:rsidR="0078082F" w:rsidRDefault="0078082F">
      <w:pPr>
        <w:pStyle w:val="ConsPlusNonformat"/>
        <w:jc w:val="both"/>
      </w:pPr>
      <w:proofErr w:type="gramStart"/>
      <w:r>
        <w:t>газоснабжающей  организации</w:t>
      </w:r>
      <w:proofErr w:type="gramEnd"/>
      <w:r>
        <w:t xml:space="preserve">  лопатами  без применения лома, отбойных</w:t>
      </w:r>
    </w:p>
    <w:p w:rsidR="0078082F" w:rsidRDefault="0078082F">
      <w:pPr>
        <w:pStyle w:val="ConsPlusNonformat"/>
        <w:jc w:val="both"/>
      </w:pPr>
      <w:r>
        <w:t>молотков, кирок и т.п.;</w:t>
      </w:r>
    </w:p>
    <w:p w:rsidR="0078082F" w:rsidRDefault="0078082F">
      <w:pPr>
        <w:pStyle w:val="ConsPlusNonformat"/>
        <w:jc w:val="both"/>
      </w:pPr>
      <w:r>
        <w:t xml:space="preserve">     по   </w:t>
      </w:r>
      <w:proofErr w:type="gramStart"/>
      <w:r>
        <w:t>указанию  и</w:t>
      </w:r>
      <w:proofErr w:type="gramEnd"/>
      <w:r>
        <w:t xml:space="preserve">  в  присутствии  представителя  газоснабжающей</w:t>
      </w:r>
    </w:p>
    <w:p w:rsidR="0078082F" w:rsidRDefault="0078082F">
      <w:pPr>
        <w:pStyle w:val="ConsPlusNonformat"/>
        <w:jc w:val="both"/>
      </w:pPr>
      <w:proofErr w:type="gramStart"/>
      <w:r>
        <w:t>организации  вскрытые</w:t>
      </w:r>
      <w:proofErr w:type="gramEnd"/>
      <w:r>
        <w:t xml:space="preserve">  газопроводы должны быть надежно закреплены от</w:t>
      </w:r>
    </w:p>
    <w:p w:rsidR="0078082F" w:rsidRDefault="0078082F">
      <w:pPr>
        <w:pStyle w:val="ConsPlusNonformat"/>
        <w:jc w:val="both"/>
      </w:pPr>
      <w:r>
        <w:t>возможного провисания или оползания. В зоне вскрытого газопровода не</w:t>
      </w:r>
    </w:p>
    <w:p w:rsidR="0078082F" w:rsidRDefault="0078082F">
      <w:pPr>
        <w:pStyle w:val="ConsPlusNonformat"/>
        <w:jc w:val="both"/>
      </w:pPr>
      <w:r>
        <w:t>должно быть нависающего грунта;</w:t>
      </w:r>
    </w:p>
    <w:p w:rsidR="0078082F" w:rsidRDefault="0078082F">
      <w:pPr>
        <w:pStyle w:val="ConsPlusNonformat"/>
        <w:jc w:val="both"/>
      </w:pPr>
      <w:r>
        <w:t xml:space="preserve">     </w:t>
      </w:r>
      <w:proofErr w:type="gramStart"/>
      <w:r>
        <w:t>работы  в</w:t>
      </w:r>
      <w:proofErr w:type="gramEnd"/>
      <w:r>
        <w:t xml:space="preserve">  мерзлом  грунте в местах пересечения с газопроводами</w:t>
      </w:r>
    </w:p>
    <w:p w:rsidR="0078082F" w:rsidRDefault="0078082F">
      <w:pPr>
        <w:pStyle w:val="ConsPlusNonformat"/>
        <w:jc w:val="both"/>
      </w:pPr>
      <w:r>
        <w:t>производить только с отогревом;</w:t>
      </w:r>
    </w:p>
    <w:p w:rsidR="0078082F" w:rsidRDefault="0078082F">
      <w:pPr>
        <w:pStyle w:val="ConsPlusNonformat"/>
        <w:jc w:val="both"/>
      </w:pPr>
      <w:r>
        <w:t xml:space="preserve">     </w:t>
      </w:r>
      <w:proofErr w:type="gramStart"/>
      <w:r>
        <w:t>при  обнаружении</w:t>
      </w:r>
      <w:proofErr w:type="gramEnd"/>
      <w:r>
        <w:t xml:space="preserve">  газопровода,  не указанного в </w:t>
      </w:r>
      <w:proofErr w:type="spellStart"/>
      <w:r>
        <w:t>выкопировке</w:t>
      </w:r>
      <w:proofErr w:type="spellEnd"/>
      <w:r>
        <w:t xml:space="preserve"> или</w:t>
      </w:r>
    </w:p>
    <w:p w:rsidR="0078082F" w:rsidRDefault="0078082F">
      <w:pPr>
        <w:pStyle w:val="ConsPlusNonformat"/>
        <w:jc w:val="both"/>
      </w:pPr>
      <w:proofErr w:type="gramStart"/>
      <w:r>
        <w:t>эскизе,  работы</w:t>
      </w:r>
      <w:proofErr w:type="gramEnd"/>
      <w:r>
        <w:t xml:space="preserve"> должны быть немедленно приостановлены. О случившемся</w:t>
      </w:r>
    </w:p>
    <w:p w:rsidR="0078082F" w:rsidRDefault="0078082F">
      <w:pPr>
        <w:pStyle w:val="ConsPlusNonformat"/>
        <w:jc w:val="both"/>
      </w:pPr>
      <w:proofErr w:type="gramStart"/>
      <w:r>
        <w:t>необходимо  немедленно</w:t>
      </w:r>
      <w:proofErr w:type="gramEnd"/>
      <w:r>
        <w:t xml:space="preserve">  сообщить  в  газоснабжающую  организацию  по</w:t>
      </w:r>
    </w:p>
    <w:p w:rsidR="0078082F" w:rsidRDefault="0078082F">
      <w:pPr>
        <w:pStyle w:val="ConsPlusNonformat"/>
        <w:jc w:val="both"/>
      </w:pPr>
      <w:r>
        <w:t>телефону: ____________________________</w:t>
      </w:r>
    </w:p>
    <w:p w:rsidR="0078082F" w:rsidRDefault="0078082F">
      <w:pPr>
        <w:pStyle w:val="ConsPlusNonformat"/>
        <w:jc w:val="both"/>
      </w:pPr>
      <w:r>
        <w:t xml:space="preserve">     засыпку   вскрытого   газопровода   после   </w:t>
      </w:r>
      <w:proofErr w:type="gramStart"/>
      <w:r>
        <w:t>производства  работ</w:t>
      </w:r>
      <w:proofErr w:type="gramEnd"/>
    </w:p>
    <w:p w:rsidR="0078082F" w:rsidRDefault="0078082F">
      <w:pPr>
        <w:pStyle w:val="ConsPlusNonformat"/>
        <w:jc w:val="both"/>
      </w:pPr>
      <w:proofErr w:type="gramStart"/>
      <w:r>
        <w:t>производить  в</w:t>
      </w:r>
      <w:proofErr w:type="gramEnd"/>
      <w:r>
        <w:t xml:space="preserve"> присутствии представителя газоснабжающей организации.</w:t>
      </w:r>
    </w:p>
    <w:p w:rsidR="0078082F" w:rsidRDefault="0078082F">
      <w:pPr>
        <w:pStyle w:val="ConsPlusNonformat"/>
        <w:jc w:val="both"/>
      </w:pPr>
      <w:proofErr w:type="gramStart"/>
      <w:r>
        <w:t>Выполнять  все</w:t>
      </w:r>
      <w:proofErr w:type="gramEnd"/>
      <w:r>
        <w:t xml:space="preserve">  его  указания  по  засыпке.  Невыполнение указанного</w:t>
      </w:r>
    </w:p>
    <w:p w:rsidR="0078082F" w:rsidRDefault="0078082F">
      <w:pPr>
        <w:pStyle w:val="ConsPlusNonformat"/>
        <w:jc w:val="both"/>
      </w:pPr>
      <w:proofErr w:type="gramStart"/>
      <w:r>
        <w:t>пункта  повлечет</w:t>
      </w:r>
      <w:proofErr w:type="gramEnd"/>
      <w:r>
        <w:t xml:space="preserve">  за  собой  повторное  вскрытие  газопровода силами</w:t>
      </w:r>
    </w:p>
    <w:p w:rsidR="0078082F" w:rsidRDefault="0078082F">
      <w:pPr>
        <w:pStyle w:val="ConsPlusNonformat"/>
        <w:jc w:val="both"/>
      </w:pPr>
      <w:proofErr w:type="gramStart"/>
      <w:r>
        <w:t>организации,  производившей</w:t>
      </w:r>
      <w:proofErr w:type="gramEnd"/>
      <w:r>
        <w:t xml:space="preserve">  работы,  для  его освидетельствования и</w:t>
      </w:r>
    </w:p>
    <w:p w:rsidR="0078082F" w:rsidRDefault="0078082F">
      <w:pPr>
        <w:pStyle w:val="ConsPlusNonformat"/>
        <w:jc w:val="both"/>
      </w:pPr>
      <w:r>
        <w:t>засыпки в установленном порядке;</w:t>
      </w:r>
    </w:p>
    <w:p w:rsidR="0078082F" w:rsidRDefault="0078082F">
      <w:pPr>
        <w:pStyle w:val="ConsPlusNonformat"/>
        <w:jc w:val="both"/>
      </w:pPr>
      <w:r>
        <w:t xml:space="preserve">     при повреждении газопровода немедленно прекратить работы, людей</w:t>
      </w:r>
    </w:p>
    <w:p w:rsidR="0078082F" w:rsidRDefault="0078082F">
      <w:pPr>
        <w:pStyle w:val="ConsPlusNonformat"/>
        <w:jc w:val="both"/>
      </w:pPr>
      <w:proofErr w:type="gramStart"/>
      <w:r>
        <w:t>из  котлована</w:t>
      </w:r>
      <w:proofErr w:type="gramEnd"/>
      <w:r>
        <w:t xml:space="preserve">  вывести,  место  аварии взять под охрану, не допуская</w:t>
      </w:r>
    </w:p>
    <w:p w:rsidR="0078082F" w:rsidRDefault="0078082F">
      <w:pPr>
        <w:pStyle w:val="ConsPlusNonformat"/>
        <w:jc w:val="both"/>
      </w:pPr>
      <w:proofErr w:type="gramStart"/>
      <w:r>
        <w:t>посторонних  лиц</w:t>
      </w:r>
      <w:proofErr w:type="gramEnd"/>
      <w:r>
        <w:t xml:space="preserve">  и  открытого  огня, и сообщить об этом в аварийную</w:t>
      </w:r>
    </w:p>
    <w:p w:rsidR="0078082F" w:rsidRDefault="0078082F">
      <w:pPr>
        <w:pStyle w:val="ConsPlusNonformat"/>
        <w:jc w:val="both"/>
      </w:pPr>
      <w:r>
        <w:t>службу газоснабжающей организации по телефону __________________</w:t>
      </w:r>
    </w:p>
    <w:p w:rsidR="0078082F" w:rsidRDefault="0078082F">
      <w:pPr>
        <w:pStyle w:val="ConsPlusNonformat"/>
        <w:jc w:val="both"/>
      </w:pPr>
      <w:r>
        <w:t xml:space="preserve">     Строительная   организация   в   соответствии   </w:t>
      </w:r>
      <w:proofErr w:type="gramStart"/>
      <w:r>
        <w:t>с  техническими</w:t>
      </w:r>
      <w:proofErr w:type="gramEnd"/>
    </w:p>
    <w:p w:rsidR="0078082F" w:rsidRDefault="0078082F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актами обязана обозначить место производства</w:t>
      </w:r>
    </w:p>
    <w:p w:rsidR="0078082F" w:rsidRDefault="0078082F">
      <w:pPr>
        <w:pStyle w:val="ConsPlusNonformat"/>
        <w:jc w:val="both"/>
      </w:pPr>
      <w:proofErr w:type="gramStart"/>
      <w:r>
        <w:t>работ  знаками</w:t>
      </w:r>
      <w:proofErr w:type="gramEnd"/>
      <w:r>
        <w:t>,  предупреждающими  работающих о возможной опасности,</w:t>
      </w:r>
    </w:p>
    <w:p w:rsidR="0078082F" w:rsidRDefault="0078082F">
      <w:pPr>
        <w:pStyle w:val="ConsPlusNonformat"/>
        <w:jc w:val="both"/>
      </w:pPr>
      <w:proofErr w:type="gramStart"/>
      <w:r>
        <w:t>которые  сохраняются</w:t>
      </w:r>
      <w:proofErr w:type="gramEnd"/>
      <w:r>
        <w:t xml:space="preserve">  на  весь  период  производства  работ  в  зоне</w:t>
      </w:r>
    </w:p>
    <w:p w:rsidR="0078082F" w:rsidRDefault="0078082F">
      <w:pPr>
        <w:pStyle w:val="ConsPlusNonformat"/>
        <w:jc w:val="both"/>
      </w:pPr>
      <w:r>
        <w:t>газопровода.   Предупреждающие   знаки   должны   быть   следующими:</w:t>
      </w:r>
    </w:p>
    <w:p w:rsidR="0078082F" w:rsidRDefault="0078082F">
      <w:pPr>
        <w:pStyle w:val="ConsPlusNonformat"/>
        <w:jc w:val="both"/>
      </w:pPr>
      <w:proofErr w:type="gramStart"/>
      <w:r>
        <w:t>равносторонний  треугольник</w:t>
      </w:r>
      <w:proofErr w:type="gramEnd"/>
      <w:r>
        <w:t xml:space="preserve">  со  скругленными  углами желтого цвета,</w:t>
      </w:r>
    </w:p>
    <w:p w:rsidR="0078082F" w:rsidRDefault="0078082F">
      <w:pPr>
        <w:pStyle w:val="ConsPlusNonformat"/>
        <w:jc w:val="both"/>
      </w:pPr>
      <w:proofErr w:type="gramStart"/>
      <w:r>
        <w:t>обращенный  вершиной</w:t>
      </w:r>
      <w:proofErr w:type="gramEnd"/>
      <w:r>
        <w:t xml:space="preserve">  вверх,  с  каймой  черного  цвета шириной 0,05</w:t>
      </w:r>
    </w:p>
    <w:p w:rsidR="0078082F" w:rsidRDefault="0078082F">
      <w:pPr>
        <w:pStyle w:val="ConsPlusNonformat"/>
        <w:jc w:val="both"/>
      </w:pPr>
      <w:r>
        <w:t xml:space="preserve">стороны   </w:t>
      </w:r>
      <w:proofErr w:type="gramStart"/>
      <w:r>
        <w:t>и  символическим</w:t>
      </w:r>
      <w:proofErr w:type="gramEnd"/>
      <w:r>
        <w:t xml:space="preserve">  изображением  опасности  черного  цвета.</w:t>
      </w:r>
    </w:p>
    <w:p w:rsidR="0078082F" w:rsidRDefault="0078082F">
      <w:pPr>
        <w:pStyle w:val="ConsPlusNonformat"/>
        <w:jc w:val="both"/>
      </w:pPr>
      <w:proofErr w:type="gramStart"/>
      <w:r>
        <w:t>Устанавливается  знак</w:t>
      </w:r>
      <w:proofErr w:type="gramEnd"/>
      <w:r>
        <w:t xml:space="preserve">  по  оси  газопровода  на  высоте 1 - 1,5 м от</w:t>
      </w:r>
    </w:p>
    <w:p w:rsidR="0078082F" w:rsidRDefault="0078082F">
      <w:pPr>
        <w:pStyle w:val="ConsPlusNonformat"/>
        <w:jc w:val="both"/>
      </w:pPr>
      <w:proofErr w:type="gramStart"/>
      <w:r>
        <w:t>поверхности  грунта</w:t>
      </w:r>
      <w:proofErr w:type="gramEnd"/>
      <w:r>
        <w:t xml:space="preserve">.  </w:t>
      </w:r>
      <w:proofErr w:type="gramStart"/>
      <w:r>
        <w:t>Применяется  вместе</w:t>
      </w:r>
      <w:proofErr w:type="gramEnd"/>
      <w:r>
        <w:t xml:space="preserve">  с  табличкой с поясняющей</w:t>
      </w:r>
    </w:p>
    <w:p w:rsidR="0078082F" w:rsidRDefault="0078082F">
      <w:pPr>
        <w:pStyle w:val="ConsPlusNonformat"/>
        <w:jc w:val="both"/>
      </w:pPr>
      <w:proofErr w:type="gramStart"/>
      <w:r>
        <w:t>надписью</w:t>
      </w:r>
      <w:proofErr w:type="gramEnd"/>
      <w:r>
        <w:t xml:space="preserve"> "ОСТОРОЖНО! ГАЗ! НЕ КОПАТЬ!".</w:t>
      </w:r>
    </w:p>
    <w:p w:rsidR="0078082F" w:rsidRDefault="0078082F">
      <w:pPr>
        <w:pStyle w:val="ConsPlusNonformat"/>
        <w:jc w:val="both"/>
      </w:pPr>
      <w:r>
        <w:t xml:space="preserve">     Невыполнение условий разрешения, явившееся причиной повреждения</w:t>
      </w:r>
    </w:p>
    <w:p w:rsidR="0078082F" w:rsidRDefault="0078082F">
      <w:pPr>
        <w:pStyle w:val="ConsPlusNonformat"/>
        <w:jc w:val="both"/>
      </w:pPr>
      <w:proofErr w:type="gramStart"/>
      <w:r>
        <w:lastRenderedPageBreak/>
        <w:t xml:space="preserve">газопровода,   </w:t>
      </w:r>
      <w:proofErr w:type="gramEnd"/>
      <w:r>
        <w:t xml:space="preserve">  влечет    ответственность    в    соответствии    с</w:t>
      </w:r>
    </w:p>
    <w:p w:rsidR="0078082F" w:rsidRDefault="0078082F">
      <w:pPr>
        <w:pStyle w:val="ConsPlusNonformat"/>
        <w:jc w:val="both"/>
      </w:pPr>
      <w:r>
        <w:t>законодательством.</w:t>
      </w:r>
    </w:p>
    <w:p w:rsidR="0078082F" w:rsidRDefault="0078082F">
      <w:pPr>
        <w:pStyle w:val="ConsPlusNonformat"/>
        <w:jc w:val="both"/>
      </w:pPr>
      <w:r>
        <w:t xml:space="preserve">     9. После завершения работы вызвать представителя газоснабжающей</w:t>
      </w:r>
    </w:p>
    <w:p w:rsidR="0078082F" w:rsidRDefault="0078082F">
      <w:pPr>
        <w:pStyle w:val="ConsPlusNonformat"/>
        <w:jc w:val="both"/>
      </w:pPr>
      <w:proofErr w:type="gramStart"/>
      <w:r>
        <w:t>организации  в</w:t>
      </w:r>
      <w:proofErr w:type="gramEnd"/>
      <w:r>
        <w:t xml:space="preserve">  целях  проверки качества выполнения работы приборным</w:t>
      </w:r>
    </w:p>
    <w:p w:rsidR="0078082F" w:rsidRDefault="0078082F">
      <w:pPr>
        <w:pStyle w:val="ConsPlusNonformat"/>
        <w:jc w:val="both"/>
      </w:pPr>
      <w:r>
        <w:t>методом. При обнаружении дефектов обеспечить вскрытие и ремонт.</w:t>
      </w:r>
    </w:p>
    <w:p w:rsidR="0078082F" w:rsidRDefault="0078082F">
      <w:pPr>
        <w:pStyle w:val="ConsPlusNonformat"/>
        <w:jc w:val="both"/>
      </w:pPr>
      <w:r>
        <w:t xml:space="preserve">     10. Дополнительные условия: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11.  </w:t>
      </w:r>
      <w:proofErr w:type="gramStart"/>
      <w:r>
        <w:t>Настоящее  разрешение</w:t>
      </w:r>
      <w:proofErr w:type="gramEnd"/>
      <w:r>
        <w:t xml:space="preserve">  является  основанием  для получения</w:t>
      </w:r>
    </w:p>
    <w:p w:rsidR="0078082F" w:rsidRDefault="0078082F">
      <w:pPr>
        <w:pStyle w:val="ConsPlusNonformat"/>
        <w:jc w:val="both"/>
      </w:pPr>
      <w:proofErr w:type="gramStart"/>
      <w:r>
        <w:t>ордера  на</w:t>
      </w:r>
      <w:proofErr w:type="gramEnd"/>
      <w:r>
        <w:t xml:space="preserve">  раскопки  для  производства  ремонтных,  строительных  и</w:t>
      </w:r>
    </w:p>
    <w:p w:rsidR="0078082F" w:rsidRDefault="0078082F">
      <w:pPr>
        <w:pStyle w:val="ConsPlusNonformat"/>
        <w:jc w:val="both"/>
      </w:pPr>
      <w:r>
        <w:t xml:space="preserve">земляных     </w:t>
      </w:r>
      <w:proofErr w:type="gramStart"/>
      <w:r>
        <w:t xml:space="preserve">работ,   </w:t>
      </w:r>
      <w:proofErr w:type="gramEnd"/>
      <w:r>
        <w:t xml:space="preserve"> выдаваемого    местным    исполнительным    и</w:t>
      </w:r>
    </w:p>
    <w:p w:rsidR="0078082F" w:rsidRDefault="0078082F">
      <w:pPr>
        <w:pStyle w:val="ConsPlusNonformat"/>
        <w:jc w:val="both"/>
      </w:pPr>
      <w:r>
        <w:t>распорядительным органом.</w:t>
      </w:r>
    </w:p>
    <w:p w:rsidR="0078082F" w:rsidRDefault="0078082F">
      <w:pPr>
        <w:pStyle w:val="ConsPlusNonformat"/>
        <w:jc w:val="both"/>
      </w:pPr>
      <w:r>
        <w:t xml:space="preserve">     Разрешение получил, с условиями и порядком ведения работ в зоне</w:t>
      </w:r>
    </w:p>
    <w:p w:rsidR="0078082F" w:rsidRDefault="0078082F">
      <w:pPr>
        <w:pStyle w:val="ConsPlusNonformat"/>
        <w:jc w:val="both"/>
      </w:pPr>
      <w:r>
        <w:t>действующих газопроводов ознакомлен, инструктаж получил: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_____________________      _____________       _____________________</w:t>
      </w:r>
    </w:p>
    <w:p w:rsidR="0078082F" w:rsidRDefault="0078082F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(подпись)          (инициалы, фамилия)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Разрешение подписал ____________</w:t>
      </w:r>
      <w:proofErr w:type="gramStart"/>
      <w:r>
        <w:t>_  _</w:t>
      </w:r>
      <w:proofErr w:type="gramEnd"/>
      <w:r>
        <w:t>________   _____________________</w:t>
      </w:r>
    </w:p>
    <w:p w:rsidR="0078082F" w:rsidRDefault="0078082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>(подпись)     (инициалы, фамилия)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Разрешение выдал _____________     _________   _____________________</w:t>
      </w:r>
    </w:p>
    <w:p w:rsidR="0078082F" w:rsidRDefault="0078082F">
      <w:pPr>
        <w:pStyle w:val="ConsPlusNonformat"/>
        <w:jc w:val="both"/>
      </w:pPr>
      <w:r>
        <w:t xml:space="preserve">                  (</w:t>
      </w:r>
      <w:proofErr w:type="gramStart"/>
      <w:r>
        <w:t xml:space="preserve">должность)   </w:t>
      </w:r>
      <w:proofErr w:type="gramEnd"/>
      <w:r>
        <w:t xml:space="preserve">   (подпись)    (инициалы, фамилия)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jc w:val="right"/>
        <w:outlineLvl w:val="1"/>
      </w:pPr>
      <w:r>
        <w:t>Приложение 3</w:t>
      </w:r>
    </w:p>
    <w:p w:rsidR="0078082F" w:rsidRDefault="0078082F">
      <w:pPr>
        <w:pStyle w:val="ConsPlusNormal"/>
        <w:jc w:val="right"/>
      </w:pPr>
      <w:r>
        <w:t>к Положению</w:t>
      </w:r>
    </w:p>
    <w:p w:rsidR="0078082F" w:rsidRDefault="0078082F">
      <w:pPr>
        <w:pStyle w:val="ConsPlusNormal"/>
        <w:jc w:val="right"/>
      </w:pPr>
      <w:r>
        <w:t>о порядке установления</w:t>
      </w:r>
    </w:p>
    <w:p w:rsidR="0078082F" w:rsidRDefault="0078082F">
      <w:pPr>
        <w:pStyle w:val="ConsPlusNormal"/>
        <w:jc w:val="right"/>
      </w:pPr>
      <w:r>
        <w:t>охранных зон объектов</w:t>
      </w:r>
    </w:p>
    <w:p w:rsidR="0078082F" w:rsidRDefault="0078082F">
      <w:pPr>
        <w:pStyle w:val="ConsPlusNormal"/>
        <w:jc w:val="right"/>
      </w:pPr>
      <w:r>
        <w:t>газораспределительной</w:t>
      </w:r>
    </w:p>
    <w:p w:rsidR="0078082F" w:rsidRDefault="0078082F">
      <w:pPr>
        <w:pStyle w:val="ConsPlusNormal"/>
        <w:jc w:val="right"/>
      </w:pPr>
      <w:r>
        <w:t>системы, размерах и</w:t>
      </w:r>
    </w:p>
    <w:p w:rsidR="0078082F" w:rsidRDefault="0078082F">
      <w:pPr>
        <w:pStyle w:val="ConsPlusNormal"/>
        <w:jc w:val="right"/>
      </w:pPr>
      <w:r>
        <w:t>режиме их использования</w:t>
      </w:r>
    </w:p>
    <w:p w:rsidR="0078082F" w:rsidRDefault="0078082F">
      <w:pPr>
        <w:pStyle w:val="ConsPlusNormal"/>
        <w:jc w:val="center"/>
      </w:pPr>
    </w:p>
    <w:p w:rsidR="0078082F" w:rsidRDefault="0078082F">
      <w:pPr>
        <w:pStyle w:val="ConsPlusNonformat"/>
        <w:jc w:val="both"/>
      </w:pPr>
      <w:bookmarkStart w:id="4" w:name="P326"/>
      <w:bookmarkEnd w:id="4"/>
      <w:r>
        <w:t xml:space="preserve">                        </w:t>
      </w:r>
      <w:r>
        <w:rPr>
          <w:b/>
        </w:rPr>
        <w:t>ПРЕДПИСАНИЕ N ______</w:t>
      </w:r>
    </w:p>
    <w:p w:rsidR="0078082F" w:rsidRDefault="0078082F">
      <w:pPr>
        <w:pStyle w:val="ConsPlusNonformat"/>
        <w:jc w:val="both"/>
      </w:pPr>
      <w:r>
        <w:t xml:space="preserve">                       </w:t>
      </w:r>
      <w:r>
        <w:rPr>
          <w:b/>
        </w:rPr>
        <w:t>на приостановку работ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 xml:space="preserve">                                           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                 (руководителю организации</w:t>
      </w:r>
    </w:p>
    <w:p w:rsidR="0078082F" w:rsidRDefault="0078082F">
      <w:pPr>
        <w:pStyle w:val="ConsPlusNonformat"/>
        <w:jc w:val="both"/>
      </w:pPr>
      <w:r>
        <w:t xml:space="preserve">                                           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                     фамилия, инициалы)</w:t>
      </w:r>
    </w:p>
    <w:p w:rsidR="0078082F" w:rsidRDefault="0078082F">
      <w:pPr>
        <w:pStyle w:val="ConsPlusNonformat"/>
        <w:jc w:val="both"/>
      </w:pPr>
      <w:r>
        <w:t xml:space="preserve">     Мною, _________________________________________________________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(должность, фамилия, инициалы)</w:t>
      </w:r>
    </w:p>
    <w:p w:rsidR="0078082F" w:rsidRDefault="0078082F">
      <w:pPr>
        <w:pStyle w:val="ConsPlusNonformat"/>
        <w:jc w:val="both"/>
      </w:pPr>
      <w:r>
        <w:t>при обследовании (проверке) 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         (наименование объекта)</w:t>
      </w:r>
    </w:p>
    <w:p w:rsidR="0078082F" w:rsidRDefault="0078082F">
      <w:pPr>
        <w:pStyle w:val="ConsPlusNonformat"/>
        <w:jc w:val="both"/>
      </w:pPr>
      <w:r>
        <w:t xml:space="preserve">установлены  следующие  нарушения  </w:t>
      </w:r>
      <w:hyperlink w:anchor="P30" w:history="1">
        <w:r>
          <w:rPr>
            <w:color w:val="0000FF"/>
          </w:rPr>
          <w:t>Положения</w:t>
        </w:r>
      </w:hyperlink>
      <w:r>
        <w:t xml:space="preserve">  о порядке установления</w:t>
      </w:r>
    </w:p>
    <w:p w:rsidR="0078082F" w:rsidRDefault="0078082F">
      <w:pPr>
        <w:pStyle w:val="ConsPlusNonformat"/>
        <w:jc w:val="both"/>
      </w:pPr>
      <w:proofErr w:type="gramStart"/>
      <w:r>
        <w:t>охранных  зон</w:t>
      </w:r>
      <w:proofErr w:type="gramEnd"/>
      <w:r>
        <w:t xml:space="preserve">  объектов  газораспределительной  системы,  размеров и</w:t>
      </w:r>
    </w:p>
    <w:p w:rsidR="0078082F" w:rsidRDefault="0078082F">
      <w:pPr>
        <w:pStyle w:val="ConsPlusNonformat"/>
        <w:jc w:val="both"/>
      </w:pPr>
      <w:r>
        <w:t>режима их использования:</w:t>
      </w:r>
    </w:p>
    <w:p w:rsidR="0078082F" w:rsidRDefault="0078082F">
      <w:pPr>
        <w:pStyle w:val="ConsPlusNonformat"/>
        <w:jc w:val="both"/>
      </w:pPr>
      <w:r>
        <w:t>____________________________________________________________________</w:t>
      </w:r>
    </w:p>
    <w:p w:rsidR="0078082F" w:rsidRDefault="0078082F">
      <w:pPr>
        <w:pStyle w:val="ConsPlusNonformat"/>
        <w:jc w:val="both"/>
      </w:pPr>
      <w:r>
        <w:t>Предлагаю:</w:t>
      </w:r>
    </w:p>
    <w:p w:rsidR="0078082F" w:rsidRDefault="0078082F">
      <w:pPr>
        <w:pStyle w:val="ConsPlusNonformat"/>
        <w:jc w:val="both"/>
      </w:pPr>
      <w:r>
        <w:t>с ___ часов "__" _____________ 200_ г.</w:t>
      </w:r>
    </w:p>
    <w:p w:rsidR="0078082F" w:rsidRDefault="0078082F">
      <w:pPr>
        <w:pStyle w:val="ConsPlusNonformat"/>
        <w:jc w:val="both"/>
      </w:pPr>
      <w:r>
        <w:t>приостановить ______________________________________________________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(наименование работ, объекта с указанием</w:t>
      </w:r>
    </w:p>
    <w:p w:rsidR="0078082F" w:rsidRDefault="0078082F">
      <w:pPr>
        <w:pStyle w:val="ConsPlusNonformat"/>
        <w:jc w:val="both"/>
      </w:pPr>
      <w:r>
        <w:t xml:space="preserve">                             регистрационного номера)</w:t>
      </w:r>
    </w:p>
    <w:p w:rsidR="0078082F" w:rsidRDefault="0078082F">
      <w:pPr>
        <w:pStyle w:val="ConsPlusNonformat"/>
        <w:jc w:val="both"/>
      </w:pPr>
      <w:r>
        <w:t xml:space="preserve">     </w:t>
      </w:r>
      <w:proofErr w:type="gramStart"/>
      <w:r>
        <w:t>Работы  на</w:t>
      </w:r>
      <w:proofErr w:type="gramEnd"/>
      <w:r>
        <w:t xml:space="preserve">  данном  объекте временно приостановлены с ___ часов</w:t>
      </w:r>
    </w:p>
    <w:p w:rsidR="0078082F" w:rsidRDefault="0078082F">
      <w:pPr>
        <w:pStyle w:val="ConsPlusNonformat"/>
        <w:jc w:val="both"/>
      </w:pPr>
      <w:r>
        <w:t>"__" _____________ 200_ г.</w:t>
      </w:r>
    </w:p>
    <w:p w:rsidR="0078082F" w:rsidRDefault="0078082F">
      <w:pPr>
        <w:pStyle w:val="ConsPlusNonformat"/>
        <w:jc w:val="both"/>
      </w:pPr>
      <w:r>
        <w:t xml:space="preserve">     Работы   могут   быть   </w:t>
      </w:r>
      <w:proofErr w:type="gramStart"/>
      <w:r>
        <w:t>возобновлены  только</w:t>
      </w:r>
      <w:proofErr w:type="gramEnd"/>
      <w:r>
        <w:t xml:space="preserve">  после  устранения</w:t>
      </w:r>
    </w:p>
    <w:p w:rsidR="0078082F" w:rsidRDefault="0078082F">
      <w:pPr>
        <w:pStyle w:val="ConsPlusNonformat"/>
        <w:jc w:val="both"/>
      </w:pPr>
      <w:r>
        <w:t>вышеуказанных нарушений по разрешению ______________________________</w:t>
      </w:r>
    </w:p>
    <w:p w:rsidR="0078082F" w:rsidRDefault="0078082F">
      <w:pPr>
        <w:pStyle w:val="ConsPlusNonformat"/>
        <w:jc w:val="both"/>
      </w:pPr>
      <w:r>
        <w:t xml:space="preserve">                                      (должность, фамилия, инициалы)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>Предписание выдал _____________               ______________________</w:t>
      </w:r>
    </w:p>
    <w:p w:rsidR="0078082F" w:rsidRDefault="0078082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(инициалы, фамилия)</w:t>
      </w:r>
    </w:p>
    <w:p w:rsidR="0078082F" w:rsidRDefault="0078082F">
      <w:pPr>
        <w:pStyle w:val="ConsPlusNonformat"/>
        <w:jc w:val="both"/>
      </w:pPr>
    </w:p>
    <w:p w:rsidR="0078082F" w:rsidRDefault="0078082F">
      <w:pPr>
        <w:pStyle w:val="ConsPlusNonformat"/>
        <w:jc w:val="both"/>
      </w:pPr>
      <w:r>
        <w:t xml:space="preserve">     Предписание для исполнения получил __ часов "__" ______ 200_ г.</w:t>
      </w:r>
    </w:p>
    <w:p w:rsidR="0078082F" w:rsidRDefault="0078082F">
      <w:pPr>
        <w:pStyle w:val="ConsPlusNonformat"/>
        <w:jc w:val="both"/>
      </w:pPr>
      <w:r>
        <w:t>__________________      _____________       ________________________</w:t>
      </w:r>
    </w:p>
    <w:p w:rsidR="0078082F" w:rsidRDefault="0078082F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(подпись)             (инициалы, фамилия)</w:t>
      </w: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ind w:firstLine="540"/>
        <w:jc w:val="both"/>
      </w:pPr>
    </w:p>
    <w:p w:rsidR="0078082F" w:rsidRDefault="00780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260" w:rsidRDefault="00176260"/>
    <w:sectPr w:rsidR="00176260" w:rsidSect="0098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F"/>
    <w:rsid w:val="00176260"/>
    <w:rsid w:val="007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10AD-5EFE-4256-B147-F78E4DF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79E1B7B26BD723593AE899C11C4168AC0BCAF602C74F8A9259C343D86B4D723562382A3F3B5D1794FACA81A8EB7EF78111EA194850102E63A716A2CP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579E1B7B26BD723593AE899C11C4168AC0BCAF602E78FDA4219C343D86B4D723562382B1F3EDDD7B46B2A8139BE1BE3E24P4N" TargetMode="External"/><Relationship Id="rId10" Type="http://schemas.openxmlformats.org/officeDocument/2006/relationships/hyperlink" Target="consultantplus://offline/ref=23579E1B7B26BD723593AE899C11C4168AC0BCAF602F74FFA4279C343D86B4D723562382A3F3B5D1794FACA8118EB7EF78111EA194850102E63A716A2CP4N" TargetMode="External"/><Relationship Id="rId4" Type="http://schemas.openxmlformats.org/officeDocument/2006/relationships/hyperlink" Target="consultantplus://offline/ref=23579E1B7B26BD723593AE899C11C4168AC0BCAF602E78FDA4219C343D86B4D723562382A3F3B5D1794FADAC128EB7EF78111EA194850102E63A716A2CP4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2020-10-29T13:15:00Z</dcterms:created>
  <dcterms:modified xsi:type="dcterms:W3CDTF">2020-10-29T13:16:00Z</dcterms:modified>
</cp:coreProperties>
</file>